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D04" w:rsidRDefault="00495D04" w:rsidP="00495D04">
      <w:pPr>
        <w:spacing w:after="240" w:line="240" w:lineRule="auto"/>
        <w:rPr>
          <w:rFonts w:ascii="Times New Roman" w:eastAsia="Times New Roman" w:hAnsi="Times New Roman" w:cs="Times New Roman"/>
          <w:sz w:val="24"/>
          <w:szCs w:val="24"/>
          <w:lang w:eastAsia="fr-FR"/>
        </w:rPr>
      </w:pPr>
    </w:p>
    <w:p w:rsidR="00495D04" w:rsidRDefault="00495D04" w:rsidP="00495D04">
      <w:pPr>
        <w:spacing w:after="240" w:line="240" w:lineRule="auto"/>
        <w:rPr>
          <w:rFonts w:ascii="Times New Roman" w:eastAsia="Times New Roman" w:hAnsi="Times New Roman" w:cs="Times New Roman"/>
          <w:sz w:val="24"/>
          <w:szCs w:val="24"/>
          <w:lang w:eastAsia="fr-FR"/>
        </w:rPr>
      </w:pPr>
    </w:p>
    <w:p w:rsidR="00495D04" w:rsidRDefault="00495D04" w:rsidP="00495D04">
      <w:pPr>
        <w:spacing w:after="240" w:line="240" w:lineRule="auto"/>
        <w:rPr>
          <w:rFonts w:ascii="Times New Roman" w:eastAsia="Times New Roman" w:hAnsi="Times New Roman" w:cs="Times New Roman"/>
          <w:sz w:val="24"/>
          <w:szCs w:val="24"/>
          <w:lang w:eastAsia="fr-FR"/>
        </w:rPr>
      </w:pPr>
    </w:p>
    <w:p w:rsidR="00495D04" w:rsidRDefault="00495D04" w:rsidP="00495D04">
      <w:pPr>
        <w:spacing w:after="240" w:line="240" w:lineRule="auto"/>
        <w:rPr>
          <w:rFonts w:ascii="Times New Roman" w:eastAsia="Times New Roman" w:hAnsi="Times New Roman" w:cs="Times New Roman"/>
          <w:sz w:val="24"/>
          <w:szCs w:val="24"/>
          <w:lang w:eastAsia="fr-FR"/>
        </w:rPr>
      </w:pPr>
    </w:p>
    <w:p w:rsidR="00495D04" w:rsidRDefault="00495D04" w:rsidP="00495D04">
      <w:pPr>
        <w:spacing w:after="240" w:line="240" w:lineRule="auto"/>
        <w:rPr>
          <w:rFonts w:ascii="Times New Roman" w:eastAsia="Times New Roman" w:hAnsi="Times New Roman" w:cs="Times New Roman"/>
          <w:sz w:val="24"/>
          <w:szCs w:val="24"/>
          <w:lang w:eastAsia="fr-FR"/>
        </w:rPr>
      </w:pP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8"/>
          <w:szCs w:val="28"/>
          <w:lang w:eastAsia="fr-FR"/>
        </w:rPr>
        <w:t>RÈGLEMENT DE CONSULTATION</w:t>
      </w:r>
    </w:p>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8"/>
          <w:szCs w:val="28"/>
          <w:lang w:eastAsia="fr-FR"/>
        </w:rPr>
        <w:t>APPEL À CANDIDATURES 2027</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8"/>
          <w:szCs w:val="28"/>
          <w:lang w:eastAsia="fr-FR"/>
        </w:rPr>
        <w:t>PROCÉDURE DE SÉLECTION PRÉALABLE POUR L’INSTALLATION ET L’EXPLOITATION ÉCONOMIQUE À L'ANNÉE DE FOOD-TRUCKS, </w:t>
      </w:r>
    </w:p>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8"/>
          <w:szCs w:val="28"/>
          <w:lang w:eastAsia="fr-FR"/>
        </w:rPr>
        <w:t>FOOD-BIKES SUR LE DOMAINE PUBLIC COMMUNAL  </w:t>
      </w: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p>
    <w:tbl>
      <w:tblPr>
        <w:tblW w:w="8877" w:type="dxa"/>
        <w:jc w:val="center"/>
        <w:tblCellMar>
          <w:top w:w="15" w:type="dxa"/>
          <w:left w:w="15" w:type="dxa"/>
          <w:bottom w:w="15" w:type="dxa"/>
          <w:right w:w="15" w:type="dxa"/>
        </w:tblCellMar>
        <w:tblLook w:val="04A0" w:firstRow="1" w:lastRow="0" w:firstColumn="1" w:lastColumn="0" w:noHBand="0" w:noVBand="1"/>
      </w:tblPr>
      <w:tblGrid>
        <w:gridCol w:w="8877"/>
      </w:tblGrid>
      <w:tr w:rsidR="00495D04" w:rsidRPr="00495D04" w:rsidTr="00495D04">
        <w:trPr>
          <w:trHeight w:val="245"/>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GESTIONNAIRE DU DOMAINE PUBLIC</w:t>
            </w:r>
          </w:p>
        </w:tc>
      </w:tr>
      <w:tr w:rsidR="00495D04" w:rsidRPr="00495D04" w:rsidTr="00495D04">
        <w:trPr>
          <w:trHeight w:val="2022"/>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MAIRIE DE CHATOU</w:t>
            </w:r>
          </w:p>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Centre Administratif</w:t>
            </w:r>
          </w:p>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xml:space="preserve">3 rue des </w:t>
            </w:r>
            <w:proofErr w:type="spellStart"/>
            <w:r w:rsidRPr="00495D04">
              <w:rPr>
                <w:rFonts w:ascii="Arial" w:eastAsia="Times New Roman" w:hAnsi="Arial" w:cs="Arial"/>
                <w:color w:val="000000"/>
                <w:lang w:eastAsia="fr-FR"/>
              </w:rPr>
              <w:t>Beaunes</w:t>
            </w:r>
            <w:proofErr w:type="spellEnd"/>
          </w:p>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78400 CHATOU</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Téléphone : 01 34 80 46 00</w:t>
            </w:r>
          </w:p>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xml:space="preserve">Courriel </w:t>
            </w:r>
            <w:r w:rsidRPr="00495D04">
              <w:rPr>
                <w:rFonts w:ascii="Arial" w:eastAsia="Times New Roman" w:hAnsi="Arial" w:cs="Arial"/>
                <w:color w:val="FF0000"/>
                <w:lang w:eastAsia="fr-FR"/>
              </w:rPr>
              <w:t xml:space="preserve">: </w:t>
            </w:r>
            <w:hyperlink r:id="rId9" w:history="1">
              <w:r w:rsidRPr="00495D04">
                <w:rPr>
                  <w:rFonts w:ascii="Arial" w:eastAsia="Times New Roman" w:hAnsi="Arial" w:cs="Arial"/>
                  <w:color w:val="0000FF"/>
                  <w:u w:val="single"/>
                  <w:lang w:eastAsia="fr-FR"/>
                </w:rPr>
                <w:t>commerces@mairie-chatou.fr</w:t>
              </w:r>
            </w:hyperlink>
            <w:r w:rsidRPr="00495D04">
              <w:rPr>
                <w:rFonts w:ascii="Arial" w:eastAsia="Times New Roman" w:hAnsi="Arial" w:cs="Arial"/>
                <w:color w:val="000000"/>
                <w:lang w:eastAsia="fr-FR"/>
              </w:rPr>
              <w:t> </w:t>
            </w:r>
          </w:p>
          <w:p w:rsidR="00495D04" w:rsidRPr="00495D04" w:rsidRDefault="00495D04" w:rsidP="00495D04">
            <w:pPr>
              <w:spacing w:after="0" w:line="0" w:lineRule="atLeast"/>
              <w:rPr>
                <w:rFonts w:ascii="Times New Roman" w:eastAsia="Times New Roman" w:hAnsi="Times New Roman" w:cs="Times New Roman"/>
                <w:sz w:val="24"/>
                <w:szCs w:val="24"/>
                <w:lang w:eastAsia="fr-FR"/>
              </w:rPr>
            </w:pPr>
          </w:p>
        </w:tc>
      </w:tr>
    </w:tbl>
    <w:p w:rsidR="00495D04" w:rsidRPr="00495D04" w:rsidRDefault="00495D04" w:rsidP="00495D04">
      <w:pPr>
        <w:spacing w:after="240" w:line="240" w:lineRule="auto"/>
        <w:rPr>
          <w:rFonts w:ascii="Times New Roman" w:eastAsia="Times New Roman" w:hAnsi="Times New Roman" w:cs="Times New Roman"/>
          <w:sz w:val="24"/>
          <w:szCs w:val="24"/>
          <w:lang w:eastAsia="fr-FR"/>
        </w:rPr>
      </w:pPr>
    </w:p>
    <w:tbl>
      <w:tblPr>
        <w:tblW w:w="8928" w:type="dxa"/>
        <w:jc w:val="center"/>
        <w:tblCellMar>
          <w:top w:w="15" w:type="dxa"/>
          <w:left w:w="15" w:type="dxa"/>
          <w:bottom w:w="15" w:type="dxa"/>
          <w:right w:w="15" w:type="dxa"/>
        </w:tblCellMar>
        <w:tblLook w:val="04A0" w:firstRow="1" w:lastRow="0" w:firstColumn="1" w:lastColumn="0" w:noHBand="0" w:noVBand="1"/>
      </w:tblPr>
      <w:tblGrid>
        <w:gridCol w:w="8928"/>
      </w:tblGrid>
      <w:tr w:rsidR="00495D04" w:rsidRPr="00495D04" w:rsidTr="00495D04">
        <w:trPr>
          <w:trHeight w:val="269"/>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CONTENU DU DOSSIER DE CONSULTATION</w:t>
            </w:r>
          </w:p>
        </w:tc>
      </w:tr>
      <w:tr w:rsidR="00495D04" w:rsidRPr="00495D04" w:rsidTr="00495D04">
        <w:trPr>
          <w:trHeight w:val="552"/>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95D04" w:rsidRPr="00495D04" w:rsidRDefault="00495D04" w:rsidP="00495D04">
            <w:pPr>
              <w:numPr>
                <w:ilvl w:val="0"/>
                <w:numId w:val="1"/>
              </w:numPr>
              <w:spacing w:after="0" w:line="240" w:lineRule="auto"/>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Le présent règlement de l’appel à candidatures,</w:t>
            </w:r>
          </w:p>
          <w:p w:rsidR="00495D04" w:rsidRPr="00495D04" w:rsidRDefault="00495D04" w:rsidP="00495D04">
            <w:pPr>
              <w:numPr>
                <w:ilvl w:val="0"/>
                <w:numId w:val="1"/>
              </w:numPr>
              <w:spacing w:after="0" w:line="0" w:lineRule="atLeast"/>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Le dossier de candidature + annexes </w:t>
            </w:r>
          </w:p>
        </w:tc>
      </w:tr>
    </w:tbl>
    <w:p w:rsidR="00495D04" w:rsidRPr="00495D04" w:rsidRDefault="00495D04" w:rsidP="00495D04">
      <w:pPr>
        <w:spacing w:after="240" w:line="240" w:lineRule="auto"/>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p>
    <w:tbl>
      <w:tblPr>
        <w:tblW w:w="6966" w:type="dxa"/>
        <w:jc w:val="center"/>
        <w:tblInd w:w="551" w:type="dxa"/>
        <w:tblCellMar>
          <w:top w:w="15" w:type="dxa"/>
          <w:left w:w="15" w:type="dxa"/>
          <w:bottom w:w="15" w:type="dxa"/>
          <w:right w:w="15" w:type="dxa"/>
        </w:tblCellMar>
        <w:tblLook w:val="04A0" w:firstRow="1" w:lastRow="0" w:firstColumn="1" w:lastColumn="0" w:noHBand="0" w:noVBand="1"/>
      </w:tblPr>
      <w:tblGrid>
        <w:gridCol w:w="6966"/>
      </w:tblGrid>
      <w:tr w:rsidR="00495D04" w:rsidRPr="00495D04" w:rsidTr="00495D04">
        <w:trPr>
          <w:trHeight w:val="780"/>
          <w:jc w:val="center"/>
        </w:trPr>
        <w:tc>
          <w:tcPr>
            <w:tcW w:w="0" w:type="auto"/>
            <w:tcBorders>
              <w:top w:val="single" w:sz="8" w:space="0" w:color="000000"/>
              <w:left w:val="single" w:sz="8" w:space="0" w:color="000000"/>
              <w:bottom w:val="single" w:sz="8" w:space="0" w:color="000000"/>
              <w:right w:val="single" w:sz="8" w:space="0" w:color="000000"/>
            </w:tcBorders>
            <w:shd w:val="clear" w:color="auto" w:fill="8DB3E2"/>
            <w:tcMar>
              <w:top w:w="100" w:type="dxa"/>
              <w:left w:w="100" w:type="dxa"/>
              <w:bottom w:w="100" w:type="dxa"/>
              <w:right w:w="100" w:type="dxa"/>
            </w:tcMa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DATE LIMITE DE REMISE DES DOSSIERS LE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195B18">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VENDREDI  23 octobre 2026  A 17H00</w:t>
            </w:r>
            <w:r>
              <w:rPr>
                <w:rFonts w:ascii="Arial" w:eastAsia="Times New Roman" w:hAnsi="Arial" w:cs="Arial"/>
                <w:b/>
                <w:bCs/>
                <w:color w:val="000000"/>
                <w:lang w:eastAsia="fr-FR"/>
              </w:rPr>
              <w:t xml:space="preserve"> </w:t>
            </w:r>
          </w:p>
        </w:tc>
      </w:tr>
    </w:tbl>
    <w:p w:rsidR="00495D04" w:rsidRPr="00495D04" w:rsidRDefault="00495D04" w:rsidP="00495D04">
      <w:pPr>
        <w:spacing w:after="240" w:line="240" w:lineRule="auto"/>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r w:rsidRPr="00495D04">
        <w:rPr>
          <w:rFonts w:ascii="Arial" w:eastAsia="Times New Roman" w:hAnsi="Arial" w:cs="Arial"/>
          <w:color w:val="000000"/>
          <w:lang w:eastAsia="fr-FR"/>
        </w:rPr>
        <w:br/>
      </w:r>
      <w:r w:rsidRPr="00495D04">
        <w:rPr>
          <w:rFonts w:ascii="Times New Roman" w:eastAsia="Times New Roman" w:hAnsi="Times New Roman" w:cs="Times New Roman"/>
          <w:sz w:val="24"/>
          <w:szCs w:val="24"/>
          <w:lang w:eastAsia="fr-FR"/>
        </w:rPr>
        <w:br/>
      </w:r>
    </w:p>
    <w:p w:rsidR="00495D04" w:rsidRPr="00495D04" w:rsidRDefault="00495D04" w:rsidP="00495D04">
      <w:pPr>
        <w:shd w:val="clear" w:color="auto" w:fill="D9D9D9"/>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4"/>
          <w:szCs w:val="24"/>
          <w:lang w:eastAsia="fr-FR"/>
        </w:rPr>
        <w:lastRenderedPageBreak/>
        <w:t>Article 1 : Objet de la consultation</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Conformément aux articles L. 2122-1 et L. 2122-1-1 du code général de la propriété des personnes publiques, la présente procédure de sélection préalable vise à la délivrance par la Commune de Chatou d’une autorisation d’occupation temporaire (AOT) du domaine public permettant à l’occupant de procéder à une exploitation économique est soumise à une obligation de publicité et de sélection impartiale et transparente.</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Le présent appel à candidature a pour vocation de permettre à la ville de sélectionner des opérateurs économiques en vue d’installer et d’exploiter des Food-trucks, Food-bikes sur le domaine public municipal de manières régulières sur des emplacements désignés.</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hd w:val="clear" w:color="auto" w:fill="D9D9D9"/>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4"/>
          <w:szCs w:val="24"/>
          <w:lang w:eastAsia="fr-FR"/>
        </w:rPr>
        <w:t>Article 2 : Contexte général, et présentation de l’appel à candidatures</w:t>
      </w:r>
    </w:p>
    <w:p w:rsidR="00495D04" w:rsidRPr="00495D04" w:rsidRDefault="00495D04" w:rsidP="00495D04">
      <w:pPr>
        <w:shd w:val="clear" w:color="auto" w:fill="FFFFFF"/>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La ville de Chatou est située au bord de la </w:t>
      </w:r>
      <w:hyperlink r:id="rId10" w:history="1">
        <w:r w:rsidRPr="00495D04">
          <w:rPr>
            <w:rFonts w:ascii="Arial" w:eastAsia="Times New Roman" w:hAnsi="Arial" w:cs="Arial"/>
            <w:color w:val="000000"/>
            <w:lang w:eastAsia="fr-FR"/>
          </w:rPr>
          <w:t>Seine</w:t>
        </w:r>
      </w:hyperlink>
      <w:r w:rsidRPr="00495D04">
        <w:rPr>
          <w:rFonts w:ascii="Arial" w:eastAsia="Times New Roman" w:hAnsi="Arial" w:cs="Arial"/>
          <w:color w:val="000000"/>
          <w:lang w:eastAsia="fr-FR"/>
        </w:rPr>
        <w:t> dans la région </w:t>
      </w:r>
      <w:hyperlink r:id="rId11" w:history="1">
        <w:r w:rsidRPr="00495D04">
          <w:rPr>
            <w:rFonts w:ascii="Arial" w:eastAsia="Times New Roman" w:hAnsi="Arial" w:cs="Arial"/>
            <w:color w:val="000000"/>
            <w:lang w:eastAsia="fr-FR"/>
          </w:rPr>
          <w:t>Île-de-France</w:t>
        </w:r>
      </w:hyperlink>
      <w:r w:rsidRPr="00495D04">
        <w:rPr>
          <w:rFonts w:ascii="Arial" w:eastAsia="Times New Roman" w:hAnsi="Arial" w:cs="Arial"/>
          <w:color w:val="000000"/>
          <w:lang w:eastAsia="fr-FR"/>
        </w:rPr>
        <w:t>, à 10 km en aval et à l'ouest de </w:t>
      </w:r>
      <w:hyperlink r:id="rId12" w:history="1">
        <w:r w:rsidRPr="00495D04">
          <w:rPr>
            <w:rFonts w:ascii="Arial" w:eastAsia="Times New Roman" w:hAnsi="Arial" w:cs="Arial"/>
            <w:color w:val="000000"/>
            <w:lang w:eastAsia="fr-FR"/>
          </w:rPr>
          <w:t>Paris</w:t>
        </w:r>
      </w:hyperlink>
      <w:r w:rsidRPr="00495D04">
        <w:rPr>
          <w:rFonts w:ascii="Arial" w:eastAsia="Times New Roman" w:hAnsi="Arial" w:cs="Arial"/>
          <w:color w:val="000000"/>
          <w:lang w:eastAsia="fr-FR"/>
        </w:rPr>
        <w:t>, 6 km à l'est de </w:t>
      </w:r>
      <w:hyperlink r:id="rId13" w:history="1">
        <w:r w:rsidRPr="00495D04">
          <w:rPr>
            <w:rFonts w:ascii="Arial" w:eastAsia="Times New Roman" w:hAnsi="Arial" w:cs="Arial"/>
            <w:color w:val="000000"/>
            <w:lang w:eastAsia="fr-FR"/>
          </w:rPr>
          <w:t>Saint-Germain-en-Laye</w:t>
        </w:r>
      </w:hyperlink>
      <w:r w:rsidRPr="00495D04">
        <w:rPr>
          <w:rFonts w:ascii="Arial" w:eastAsia="Times New Roman" w:hAnsi="Arial" w:cs="Arial"/>
          <w:color w:val="000000"/>
          <w:lang w:eastAsia="fr-FR"/>
        </w:rPr>
        <w:t> (sous-préfecture) et 10 km au nord de </w:t>
      </w:r>
      <w:hyperlink r:id="rId14" w:history="1">
        <w:r w:rsidRPr="00495D04">
          <w:rPr>
            <w:rFonts w:ascii="Arial" w:eastAsia="Times New Roman" w:hAnsi="Arial" w:cs="Arial"/>
            <w:color w:val="000000"/>
            <w:lang w:eastAsia="fr-FR"/>
          </w:rPr>
          <w:t>Versailles</w:t>
        </w:r>
      </w:hyperlink>
      <w:r w:rsidRPr="00495D04">
        <w:rPr>
          <w:rFonts w:ascii="Arial" w:eastAsia="Times New Roman" w:hAnsi="Arial" w:cs="Arial"/>
          <w:color w:val="000000"/>
          <w:lang w:eastAsia="fr-FR"/>
        </w:rPr>
        <w:t> (préfecture).</w:t>
      </w:r>
    </w:p>
    <w:p w:rsidR="00495D04" w:rsidRPr="00495D04" w:rsidRDefault="00495D04" w:rsidP="00495D04">
      <w:pPr>
        <w:shd w:val="clear" w:color="auto" w:fill="FFFFFF"/>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Chatou renforce continuellement ses atouts existants par un programme d’aménagement et d’embellissement des quartiers, et un encouragement à l’implantation et au développement des entreprises et des commerces. </w:t>
      </w:r>
    </w:p>
    <w:p w:rsidR="00495D04" w:rsidRPr="00495D04" w:rsidRDefault="00495D04" w:rsidP="00495D04">
      <w:pPr>
        <w:shd w:val="clear" w:color="auto" w:fill="FFFFFF"/>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color w:val="000000"/>
          <w:lang w:eastAsia="fr-FR"/>
        </w:rPr>
        <w:t>La ville, qui compte environ 220</w:t>
      </w:r>
      <w:r w:rsidRPr="00495D04">
        <w:rPr>
          <w:rFonts w:ascii="Arial" w:eastAsia="Times New Roman" w:hAnsi="Arial" w:cs="Arial"/>
          <w:color w:val="000000"/>
          <w:lang w:eastAsia="fr-FR"/>
        </w:rPr>
        <w:t xml:space="preserve"> commerces sédentaires, de nombreuses entreprises et 4 marchés forains par semaine, bénéficie d’un patrimoine culturel et artistique très riche.</w:t>
      </w:r>
    </w:p>
    <w:p w:rsidR="00495D04" w:rsidRPr="00495D04" w:rsidRDefault="00495D04" w:rsidP="00495D04">
      <w:pPr>
        <w:shd w:val="clear" w:color="auto" w:fill="FFFFFF"/>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w:t>
      </w:r>
      <w:hyperlink r:id="rId15" w:history="1">
        <w:r w:rsidRPr="00495D04">
          <w:rPr>
            <w:rFonts w:ascii="Arial" w:eastAsia="Times New Roman" w:hAnsi="Arial" w:cs="Arial"/>
            <w:color w:val="000000"/>
            <w:lang w:eastAsia="fr-FR"/>
          </w:rPr>
          <w:t>île des Impressionnistes</w:t>
        </w:r>
      </w:hyperlink>
      <w:r w:rsidRPr="00495D04">
        <w:rPr>
          <w:rFonts w:ascii="Arial" w:eastAsia="Times New Roman" w:hAnsi="Arial" w:cs="Arial"/>
          <w:color w:val="000000"/>
          <w:lang w:eastAsia="fr-FR"/>
        </w:rPr>
        <w:t>, rattachée à Chatou, héberge un parc, un musée, et deux restaurants dont la maison fournaise. </w:t>
      </w:r>
    </w:p>
    <w:p w:rsidR="00495D04" w:rsidRPr="00495D04" w:rsidRDefault="00495D04" w:rsidP="00495D04">
      <w:pPr>
        <w:shd w:val="clear" w:color="auto" w:fill="FFFFFF"/>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Depuis plusieurs années, la ville met à disposition des emplacements sur le domaine public municipal pour des Food-trucks et des Food-bikes. L’objectif étant de proposer aux salariés, aux habitants catoviens et aux touristes, une offre diversifiée, et de qualité, complétant celle des commerçants sédentaires</w:t>
      </w:r>
      <w:proofErr w:type="gramStart"/>
      <w:r w:rsidRPr="00495D04">
        <w:rPr>
          <w:rFonts w:ascii="Arial" w:eastAsia="Times New Roman" w:hAnsi="Arial" w:cs="Arial"/>
          <w:color w:val="000000"/>
          <w:lang w:eastAsia="fr-FR"/>
        </w:rPr>
        <w:t>..</w:t>
      </w:r>
      <w:proofErr w:type="gramEnd"/>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hd w:val="clear" w:color="auto" w:fill="D9D9D9"/>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4"/>
          <w:szCs w:val="24"/>
          <w:lang w:eastAsia="fr-FR"/>
        </w:rPr>
        <w:t>Article 3 : Caractéristiques essentielles de la mise à disposition</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La mise à disposition des emplacements fera l’objet d’une convention d’occupation du domaine public (pièce jointe).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Cette convention qui sera obligatoirement signée entre la Ville de Chatou et le bénéficiaire fixe avec précision l’ensemble des droits et obligations de chaque partie.</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L’autorisation d’occupation du domaine public sera personnelle, précaire et révocable.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La durée de la conven</w:t>
      </w:r>
      <w:r>
        <w:rPr>
          <w:rFonts w:ascii="Arial" w:eastAsia="Times New Roman" w:hAnsi="Arial" w:cs="Arial"/>
          <w:color w:val="000000"/>
          <w:lang w:eastAsia="fr-FR"/>
        </w:rPr>
        <w:t xml:space="preserve">tion est fixée jusqu’au </w:t>
      </w:r>
      <w:r w:rsidRPr="00195B18">
        <w:rPr>
          <w:rFonts w:ascii="Arial" w:eastAsia="Times New Roman" w:hAnsi="Arial" w:cs="Arial"/>
          <w:lang w:eastAsia="fr-FR"/>
        </w:rPr>
        <w:t xml:space="preserve">31/12/28 </w:t>
      </w:r>
      <w:r w:rsidRPr="00495D04">
        <w:rPr>
          <w:rFonts w:ascii="Arial" w:eastAsia="Times New Roman" w:hAnsi="Arial" w:cs="Arial"/>
          <w:color w:val="000000"/>
          <w:lang w:eastAsia="fr-FR"/>
        </w:rPr>
        <w:t>sans reconduction pour les emplacements désignés.</w:t>
      </w:r>
    </w:p>
    <w:p w:rsidR="00495D04" w:rsidRPr="00495D04" w:rsidRDefault="00495D04" w:rsidP="00495D04">
      <w:pPr>
        <w:spacing w:after="0" w:line="240" w:lineRule="auto"/>
        <w:ind w:firstLine="720"/>
        <w:jc w:val="both"/>
        <w:rPr>
          <w:rFonts w:ascii="Times New Roman" w:eastAsia="Times New Roman" w:hAnsi="Times New Roman" w:cs="Times New Roman"/>
          <w:sz w:val="24"/>
          <w:szCs w:val="24"/>
          <w:lang w:eastAsia="fr-FR"/>
        </w:rPr>
      </w:pPr>
      <w:r w:rsidRPr="00495D04">
        <w:rPr>
          <w:rFonts w:ascii="Arial" w:eastAsia="Times New Roman" w:hAnsi="Arial" w:cs="Arial"/>
          <w:b/>
          <w:bCs/>
          <w:i/>
          <w:iCs/>
          <w:color w:val="000000"/>
          <w:lang w:eastAsia="fr-FR"/>
        </w:rPr>
        <w:t>A – Caractéristiques de la mise à disposition durant la période d’exploitation</w:t>
      </w:r>
      <w:r w:rsidRPr="00495D04">
        <w:rPr>
          <w:rFonts w:ascii="Arial" w:eastAsia="Times New Roman" w:hAnsi="Arial" w:cs="Arial"/>
          <w:b/>
          <w:bCs/>
          <w:color w:val="000000"/>
          <w:lang w:eastAsia="fr-FR"/>
        </w:rPr>
        <w:t>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Des emplacements, désignés comme suit, sont mis à disposition à l’année par la ville de Chatou (Détails en annexe 1 et 2).</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2677"/>
        <w:gridCol w:w="4601"/>
        <w:gridCol w:w="2010"/>
      </w:tblGrid>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0"/>
                <w:szCs w:val="20"/>
                <w:lang w:eastAsia="fr-FR"/>
              </w:rPr>
              <w:t>Numéro de l’emplacement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0"/>
                <w:szCs w:val="20"/>
                <w:lang w:eastAsia="fr-FR"/>
              </w:rPr>
              <w:t>Emplacement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0"/>
                <w:szCs w:val="20"/>
                <w:lang w:eastAsia="fr-FR"/>
              </w:rPr>
              <w:t>Type de commerce</w:t>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both"/>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Angle avenue Gambetta et Rue Marcelin Berthelot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Restauration</w:t>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both"/>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Rue des Landes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Restauration</w:t>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both"/>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Place Berteaux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Restauration</w:t>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both"/>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Esplanade Murez - Quartier Europe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Restauration</w:t>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both"/>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Espace Hal Singer - 85 Bd de la république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0" w:lineRule="atLeast"/>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20"/>
                <w:szCs w:val="20"/>
                <w:lang w:eastAsia="fr-FR"/>
              </w:rPr>
              <w:t>Restauration</w:t>
            </w:r>
          </w:p>
        </w:tc>
      </w:tr>
    </w:tbl>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ind w:firstLine="360"/>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D’une façon générale les prestations demandées aux conces</w:t>
      </w:r>
      <w:r>
        <w:rPr>
          <w:rFonts w:ascii="Arial" w:eastAsia="Times New Roman" w:hAnsi="Arial" w:cs="Arial"/>
          <w:color w:val="000000"/>
          <w:lang w:eastAsia="fr-FR"/>
        </w:rPr>
        <w:t xml:space="preserve">sionnaires seront les suivantes </w:t>
      </w:r>
      <w:r w:rsidRPr="00495D04">
        <w:rPr>
          <w:rFonts w:ascii="Arial" w:eastAsia="Times New Roman" w:hAnsi="Arial" w:cs="Arial"/>
          <w:color w:val="000000"/>
          <w:lang w:eastAsia="fr-FR"/>
        </w:rPr>
        <w:t>: </w:t>
      </w:r>
    </w:p>
    <w:p w:rsidR="00495D04" w:rsidRPr="00495D04" w:rsidRDefault="00495D04" w:rsidP="00495D04">
      <w:pPr>
        <w:numPr>
          <w:ilvl w:val="0"/>
          <w:numId w:val="2"/>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l’install</w:t>
      </w:r>
      <w:r w:rsidR="00DE33F0">
        <w:rPr>
          <w:rFonts w:ascii="Arial" w:eastAsia="Times New Roman" w:hAnsi="Arial" w:cs="Arial"/>
          <w:color w:val="000000"/>
          <w:lang w:eastAsia="fr-FR"/>
        </w:rPr>
        <w:t>ation et la mise en service du Food-truck ou F</w:t>
      </w:r>
      <w:r w:rsidRPr="00495D04">
        <w:rPr>
          <w:rFonts w:ascii="Arial" w:eastAsia="Times New Roman" w:hAnsi="Arial" w:cs="Arial"/>
          <w:color w:val="000000"/>
          <w:lang w:eastAsia="fr-FR"/>
        </w:rPr>
        <w:t>ood-bike</w:t>
      </w:r>
    </w:p>
    <w:p w:rsidR="00495D04" w:rsidRPr="00495D04" w:rsidRDefault="00495D04" w:rsidP="00495D04">
      <w:pPr>
        <w:numPr>
          <w:ilvl w:val="0"/>
          <w:numId w:val="2"/>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lastRenderedPageBreak/>
        <w:t>la mise à disposition du matériel nécessaire à l’activité, </w:t>
      </w:r>
    </w:p>
    <w:p w:rsidR="00495D04" w:rsidRPr="00495D04" w:rsidRDefault="00495D04" w:rsidP="00495D04">
      <w:pPr>
        <w:numPr>
          <w:ilvl w:val="0"/>
          <w:numId w:val="2"/>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la vente à emporter de produits alimentaires </w:t>
      </w:r>
    </w:p>
    <w:p w:rsidR="00495D04" w:rsidRPr="00495D04" w:rsidRDefault="00495D04" w:rsidP="00495D04">
      <w:pPr>
        <w:numPr>
          <w:ilvl w:val="0"/>
          <w:numId w:val="2"/>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 xml:space="preserve">l’exploitation du </w:t>
      </w:r>
      <w:r w:rsidR="00C048CD" w:rsidRPr="00495D04">
        <w:rPr>
          <w:rFonts w:ascii="Arial" w:eastAsia="Times New Roman" w:hAnsi="Arial" w:cs="Arial"/>
          <w:color w:val="000000"/>
          <w:lang w:eastAsia="fr-FR"/>
        </w:rPr>
        <w:t>Food</w:t>
      </w:r>
      <w:r w:rsidRPr="00495D04">
        <w:rPr>
          <w:rFonts w:ascii="Arial" w:eastAsia="Times New Roman" w:hAnsi="Arial" w:cs="Arial"/>
          <w:color w:val="000000"/>
          <w:lang w:eastAsia="fr-FR"/>
        </w:rPr>
        <w:t xml:space="preserve">-truck ou </w:t>
      </w:r>
      <w:r w:rsidR="00C048CD" w:rsidRPr="00495D04">
        <w:rPr>
          <w:rFonts w:ascii="Arial" w:eastAsia="Times New Roman" w:hAnsi="Arial" w:cs="Arial"/>
          <w:color w:val="000000"/>
          <w:lang w:eastAsia="fr-FR"/>
        </w:rPr>
        <w:t>Food</w:t>
      </w:r>
      <w:r w:rsidRPr="00495D04">
        <w:rPr>
          <w:rFonts w:ascii="Arial" w:eastAsia="Times New Roman" w:hAnsi="Arial" w:cs="Arial"/>
          <w:color w:val="000000"/>
          <w:lang w:eastAsia="fr-FR"/>
        </w:rPr>
        <w:t>-bike</w:t>
      </w:r>
    </w:p>
    <w:p w:rsidR="00495D04" w:rsidRPr="00495D04" w:rsidRDefault="00495D04" w:rsidP="00495D04">
      <w:pPr>
        <w:numPr>
          <w:ilvl w:val="0"/>
          <w:numId w:val="2"/>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 xml:space="preserve">l’entretien et la maintenance du </w:t>
      </w:r>
      <w:r w:rsidR="00C048CD" w:rsidRPr="00495D04">
        <w:rPr>
          <w:rFonts w:ascii="Arial" w:eastAsia="Times New Roman" w:hAnsi="Arial" w:cs="Arial"/>
          <w:color w:val="000000"/>
          <w:lang w:eastAsia="fr-FR"/>
        </w:rPr>
        <w:t>Food</w:t>
      </w:r>
      <w:r w:rsidR="00DE33F0">
        <w:rPr>
          <w:rFonts w:ascii="Arial" w:eastAsia="Times New Roman" w:hAnsi="Arial" w:cs="Arial"/>
          <w:color w:val="000000"/>
          <w:lang w:eastAsia="fr-FR"/>
        </w:rPr>
        <w:t>-truck, F</w:t>
      </w:r>
      <w:r w:rsidRPr="00495D04">
        <w:rPr>
          <w:rFonts w:ascii="Arial" w:eastAsia="Times New Roman" w:hAnsi="Arial" w:cs="Arial"/>
          <w:color w:val="000000"/>
          <w:lang w:eastAsia="fr-FR"/>
        </w:rPr>
        <w:t>ood-bike </w:t>
      </w:r>
    </w:p>
    <w:p w:rsidR="00495D04" w:rsidRPr="00495D04" w:rsidRDefault="00495D04" w:rsidP="00495D04">
      <w:pPr>
        <w:numPr>
          <w:ilvl w:val="0"/>
          <w:numId w:val="2"/>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la protection et le maintien de la propreté du périmètre d’installation</w:t>
      </w:r>
    </w:p>
    <w:p w:rsidR="00495D04" w:rsidRPr="00495D04" w:rsidRDefault="00495D04" w:rsidP="00495D04">
      <w:pPr>
        <w:numPr>
          <w:ilvl w:val="0"/>
          <w:numId w:val="2"/>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Pour les emplacements sans électricité, l’exploitant devra être autonome: équipé d’un groupe électrogène </w:t>
      </w:r>
    </w:p>
    <w:p w:rsidR="00495D04" w:rsidRPr="00495D04" w:rsidRDefault="00495D04" w:rsidP="00495D04">
      <w:pPr>
        <w:numPr>
          <w:ilvl w:val="0"/>
          <w:numId w:val="2"/>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Les concessionnaires devront être autonome pour la gestion et le tri des déchets (liés à son exploitation de son activité et ceux générés par les clients)</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ind w:firstLine="720"/>
        <w:jc w:val="both"/>
        <w:rPr>
          <w:rFonts w:ascii="Times New Roman" w:eastAsia="Times New Roman" w:hAnsi="Times New Roman" w:cs="Times New Roman"/>
          <w:sz w:val="24"/>
          <w:szCs w:val="24"/>
          <w:lang w:eastAsia="fr-FR"/>
        </w:rPr>
      </w:pPr>
      <w:r w:rsidRPr="00495D04">
        <w:rPr>
          <w:rFonts w:ascii="Arial" w:eastAsia="Times New Roman" w:hAnsi="Arial" w:cs="Arial"/>
          <w:b/>
          <w:bCs/>
          <w:i/>
          <w:iCs/>
          <w:color w:val="000000"/>
          <w:lang w:eastAsia="fr-FR"/>
        </w:rPr>
        <w:t>B – Caractéristiques du mobilier mis en place par le concessionnaire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xml:space="preserve">Le </w:t>
      </w:r>
      <w:r w:rsidR="00C048CD" w:rsidRPr="00495D04">
        <w:rPr>
          <w:rFonts w:ascii="Arial" w:eastAsia="Times New Roman" w:hAnsi="Arial" w:cs="Arial"/>
          <w:color w:val="000000"/>
          <w:lang w:eastAsia="fr-FR"/>
        </w:rPr>
        <w:t>Food</w:t>
      </w:r>
      <w:r w:rsidRPr="00495D04">
        <w:rPr>
          <w:rFonts w:ascii="Arial" w:eastAsia="Times New Roman" w:hAnsi="Arial" w:cs="Arial"/>
          <w:color w:val="000000"/>
          <w:lang w:eastAsia="fr-FR"/>
        </w:rPr>
        <w:t xml:space="preserve">-truck ou </w:t>
      </w:r>
      <w:r w:rsidR="00C048CD" w:rsidRPr="00495D04">
        <w:rPr>
          <w:rFonts w:ascii="Arial" w:eastAsia="Times New Roman" w:hAnsi="Arial" w:cs="Arial"/>
          <w:color w:val="000000"/>
          <w:lang w:eastAsia="fr-FR"/>
        </w:rPr>
        <w:t>Food</w:t>
      </w:r>
      <w:r w:rsidRPr="00495D04">
        <w:rPr>
          <w:rFonts w:ascii="Arial" w:eastAsia="Times New Roman" w:hAnsi="Arial" w:cs="Arial"/>
          <w:color w:val="000000"/>
          <w:lang w:eastAsia="fr-FR"/>
        </w:rPr>
        <w:t>-bike, mis à disposition du public devra être en harmonie avec le site environnant.</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ind w:firstLine="720"/>
        <w:jc w:val="both"/>
        <w:rPr>
          <w:rFonts w:ascii="Times New Roman" w:eastAsia="Times New Roman" w:hAnsi="Times New Roman" w:cs="Times New Roman"/>
          <w:sz w:val="24"/>
          <w:szCs w:val="24"/>
          <w:lang w:eastAsia="fr-FR"/>
        </w:rPr>
      </w:pPr>
      <w:r w:rsidRPr="00495D04">
        <w:rPr>
          <w:rFonts w:ascii="Arial" w:eastAsia="Times New Roman" w:hAnsi="Arial" w:cs="Arial"/>
          <w:b/>
          <w:bCs/>
          <w:i/>
          <w:iCs/>
          <w:color w:val="000000"/>
          <w:lang w:eastAsia="fr-FR"/>
        </w:rPr>
        <w:t>C – Durée de l’autorisation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xml:space="preserve">La convention d’occupation du domaine public liée à la mise à disposition et à l’exploitation du </w:t>
      </w:r>
      <w:r w:rsidR="00687CDC" w:rsidRPr="00495D04">
        <w:rPr>
          <w:rFonts w:ascii="Arial" w:eastAsia="Times New Roman" w:hAnsi="Arial" w:cs="Arial"/>
          <w:color w:val="000000"/>
          <w:lang w:eastAsia="fr-FR"/>
        </w:rPr>
        <w:t>Food</w:t>
      </w:r>
      <w:r w:rsidRPr="00495D04">
        <w:rPr>
          <w:rFonts w:ascii="Arial" w:eastAsia="Times New Roman" w:hAnsi="Arial" w:cs="Arial"/>
          <w:color w:val="000000"/>
          <w:lang w:eastAsia="fr-FR"/>
        </w:rPr>
        <w:t>-truck s</w:t>
      </w:r>
      <w:r>
        <w:rPr>
          <w:rFonts w:ascii="Arial" w:eastAsia="Times New Roman" w:hAnsi="Arial" w:cs="Arial"/>
          <w:color w:val="000000"/>
          <w:lang w:eastAsia="fr-FR"/>
        </w:rPr>
        <w:t xml:space="preserve">era conclue pour une durée de </w:t>
      </w:r>
      <w:r w:rsidRPr="00195B18">
        <w:rPr>
          <w:rFonts w:ascii="Arial" w:eastAsia="Times New Roman" w:hAnsi="Arial" w:cs="Arial"/>
          <w:lang w:eastAsia="fr-FR"/>
        </w:rPr>
        <w:t>deux ans, avec démarrage de l’activité au 1</w:t>
      </w:r>
      <w:r w:rsidRPr="00195B18">
        <w:rPr>
          <w:rFonts w:ascii="Arial" w:eastAsia="Times New Roman" w:hAnsi="Arial" w:cs="Arial"/>
          <w:sz w:val="13"/>
          <w:szCs w:val="13"/>
          <w:vertAlign w:val="superscript"/>
          <w:lang w:eastAsia="fr-FR"/>
        </w:rPr>
        <w:t>er</w:t>
      </w:r>
      <w:r w:rsidRPr="00195B18">
        <w:rPr>
          <w:rFonts w:ascii="Arial" w:eastAsia="Times New Roman" w:hAnsi="Arial" w:cs="Arial"/>
          <w:lang w:eastAsia="fr-FR"/>
        </w:rPr>
        <w:t xml:space="preserve"> janvier 2027 et fin de l’activité au 31 décembre 2028.</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ind w:firstLine="720"/>
        <w:jc w:val="both"/>
        <w:rPr>
          <w:rFonts w:ascii="Times New Roman" w:eastAsia="Times New Roman" w:hAnsi="Times New Roman" w:cs="Times New Roman"/>
          <w:sz w:val="24"/>
          <w:szCs w:val="24"/>
          <w:lang w:eastAsia="fr-FR"/>
        </w:rPr>
      </w:pPr>
      <w:r w:rsidRPr="00495D04">
        <w:rPr>
          <w:rFonts w:ascii="Arial" w:eastAsia="Times New Roman" w:hAnsi="Arial" w:cs="Arial"/>
          <w:b/>
          <w:bCs/>
          <w:i/>
          <w:iCs/>
          <w:color w:val="000000"/>
          <w:lang w:eastAsia="fr-FR"/>
        </w:rPr>
        <w:t>D – Redevance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202124"/>
          <w:lang w:eastAsia="fr-FR"/>
        </w:rPr>
        <w:t>L’occupant versera une redevance annuelle à la Ville par emplacement.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202124"/>
          <w:lang w:eastAsia="fr-FR"/>
        </w:rPr>
        <w:t>Cette occupation du domaine public, pour la période du 1</w:t>
      </w:r>
      <w:r w:rsidRPr="00495D04">
        <w:rPr>
          <w:rFonts w:ascii="Arial" w:eastAsia="Times New Roman" w:hAnsi="Arial" w:cs="Arial"/>
          <w:color w:val="202124"/>
          <w:sz w:val="13"/>
          <w:szCs w:val="13"/>
          <w:vertAlign w:val="superscript"/>
          <w:lang w:eastAsia="fr-FR"/>
        </w:rPr>
        <w:t>er</w:t>
      </w:r>
      <w:r w:rsidRPr="00495D04">
        <w:rPr>
          <w:rFonts w:ascii="Arial" w:eastAsia="Times New Roman" w:hAnsi="Arial" w:cs="Arial"/>
          <w:color w:val="202124"/>
          <w:lang w:eastAsia="fr-FR"/>
        </w:rPr>
        <w:t xml:space="preserve"> janvier au 31 décembre 2027, donne lieu au paiement d’une redevance par emplacement, fixée à:</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202124"/>
          <w:lang w:eastAsia="fr-FR"/>
        </w:rPr>
        <w:t>Food-truck :</w:t>
      </w:r>
    </w:p>
    <w:p w:rsidR="00495D04" w:rsidRPr="00195B18" w:rsidRDefault="00495D04" w:rsidP="00495D04">
      <w:pPr>
        <w:numPr>
          <w:ilvl w:val="0"/>
          <w:numId w:val="3"/>
        </w:numPr>
        <w:spacing w:after="0" w:line="240" w:lineRule="auto"/>
        <w:jc w:val="both"/>
        <w:textAlignment w:val="baseline"/>
        <w:rPr>
          <w:rFonts w:ascii="Arial" w:eastAsia="Times New Roman" w:hAnsi="Arial" w:cs="Arial"/>
          <w:lang w:eastAsia="fr-FR"/>
        </w:rPr>
      </w:pPr>
      <w:r w:rsidRPr="00195B18">
        <w:rPr>
          <w:rFonts w:ascii="Arial" w:eastAsia="Times New Roman" w:hAnsi="Arial" w:cs="Arial"/>
          <w:lang w:eastAsia="fr-FR"/>
        </w:rPr>
        <w:t>Redevance annuelle sans électricité : 490.00 euros*</w:t>
      </w:r>
    </w:p>
    <w:p w:rsidR="00495D04" w:rsidRPr="00195B18" w:rsidRDefault="00495D04" w:rsidP="00495D04">
      <w:pPr>
        <w:numPr>
          <w:ilvl w:val="0"/>
          <w:numId w:val="3"/>
        </w:numPr>
        <w:spacing w:after="0" w:line="240" w:lineRule="auto"/>
        <w:jc w:val="both"/>
        <w:textAlignment w:val="baseline"/>
        <w:rPr>
          <w:rFonts w:ascii="Arial" w:eastAsia="Times New Roman" w:hAnsi="Arial" w:cs="Arial"/>
          <w:lang w:eastAsia="fr-FR"/>
        </w:rPr>
      </w:pPr>
      <w:r w:rsidRPr="00195B18">
        <w:rPr>
          <w:rFonts w:ascii="Arial" w:eastAsia="Times New Roman" w:hAnsi="Arial" w:cs="Arial"/>
          <w:lang w:eastAsia="fr-FR"/>
        </w:rPr>
        <w:t>Redevance annuelle avec électricité : 612.00 euros*</w:t>
      </w:r>
    </w:p>
    <w:p w:rsidR="00495D04" w:rsidRPr="00195B18" w:rsidRDefault="00495D04" w:rsidP="00495D04">
      <w:pPr>
        <w:spacing w:after="0" w:line="240" w:lineRule="auto"/>
        <w:jc w:val="both"/>
        <w:rPr>
          <w:rFonts w:ascii="Times New Roman" w:eastAsia="Times New Roman" w:hAnsi="Times New Roman" w:cs="Times New Roman"/>
          <w:sz w:val="24"/>
          <w:szCs w:val="24"/>
          <w:lang w:eastAsia="fr-FR"/>
        </w:rPr>
      </w:pPr>
      <w:r w:rsidRPr="00195B18">
        <w:rPr>
          <w:rFonts w:ascii="Arial" w:eastAsia="Times New Roman" w:hAnsi="Arial" w:cs="Arial"/>
          <w:lang w:eastAsia="fr-FR"/>
        </w:rPr>
        <w:t>Food-bike : </w:t>
      </w:r>
    </w:p>
    <w:p w:rsidR="00495D04" w:rsidRPr="00195B18" w:rsidRDefault="00495D04" w:rsidP="00495D04">
      <w:pPr>
        <w:numPr>
          <w:ilvl w:val="0"/>
          <w:numId w:val="4"/>
        </w:numPr>
        <w:spacing w:after="0" w:line="240" w:lineRule="auto"/>
        <w:jc w:val="both"/>
        <w:textAlignment w:val="baseline"/>
        <w:rPr>
          <w:rFonts w:ascii="Arial" w:eastAsia="Times New Roman" w:hAnsi="Arial" w:cs="Arial"/>
          <w:lang w:eastAsia="fr-FR"/>
        </w:rPr>
      </w:pPr>
      <w:r w:rsidRPr="00195B18">
        <w:rPr>
          <w:rFonts w:ascii="Arial" w:eastAsia="Times New Roman" w:hAnsi="Arial" w:cs="Arial"/>
          <w:lang w:eastAsia="fr-FR"/>
        </w:rPr>
        <w:t>Redevance annuelle sans électricité : 245.00 euros*</w:t>
      </w:r>
    </w:p>
    <w:p w:rsidR="00495D04" w:rsidRPr="00195B18" w:rsidRDefault="00495D04" w:rsidP="00495D04">
      <w:pPr>
        <w:numPr>
          <w:ilvl w:val="0"/>
          <w:numId w:val="4"/>
        </w:numPr>
        <w:spacing w:after="0" w:line="240" w:lineRule="auto"/>
        <w:jc w:val="both"/>
        <w:textAlignment w:val="baseline"/>
        <w:rPr>
          <w:rFonts w:ascii="Arial" w:eastAsia="Times New Roman" w:hAnsi="Arial" w:cs="Arial"/>
          <w:lang w:eastAsia="fr-FR"/>
        </w:rPr>
      </w:pPr>
      <w:r w:rsidRPr="00195B18">
        <w:rPr>
          <w:rFonts w:ascii="Arial" w:eastAsia="Times New Roman" w:hAnsi="Arial" w:cs="Arial"/>
          <w:lang w:eastAsia="fr-FR"/>
        </w:rPr>
        <w:t>Redevance annuelle avec électricité : 306.00 euros*</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202124"/>
          <w:lang w:eastAsia="fr-FR"/>
        </w:rPr>
        <w:t>Le montant de cette redevance pourra être révisé chaque année par le Conseil Municipal.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Cette redevance est à régler à la Trésorerie de Houilles, dès réception du titre de paiement. </w:t>
      </w: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p>
    <w:p w:rsidR="00495D04" w:rsidRPr="00495D04" w:rsidRDefault="00495D04" w:rsidP="00495D04">
      <w:pPr>
        <w:shd w:val="clear" w:color="auto" w:fill="D9D9D9"/>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4"/>
          <w:szCs w:val="24"/>
          <w:lang w:eastAsia="fr-FR"/>
        </w:rPr>
        <w:t>Article 4 : Conditions de l’appel à candidatures</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ind w:firstLine="720"/>
        <w:jc w:val="both"/>
        <w:rPr>
          <w:rFonts w:ascii="Times New Roman" w:eastAsia="Times New Roman" w:hAnsi="Times New Roman" w:cs="Times New Roman"/>
          <w:sz w:val="24"/>
          <w:szCs w:val="24"/>
          <w:lang w:eastAsia="fr-FR"/>
        </w:rPr>
      </w:pPr>
      <w:r w:rsidRPr="00495D04">
        <w:rPr>
          <w:rFonts w:ascii="Arial" w:eastAsia="Times New Roman" w:hAnsi="Arial" w:cs="Arial"/>
          <w:b/>
          <w:bCs/>
          <w:i/>
          <w:iCs/>
          <w:color w:val="000000"/>
          <w:lang w:eastAsia="fr-FR"/>
        </w:rPr>
        <w:t>A- Conditions de candidature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La présente consultation est ouverte à tout candidat quel que soit son statut juridique, en individuel ou en société, pour autant qu’il puisse démontrer ses capacités à exercer l’activité objet de la présente consultation.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ind w:firstLine="720"/>
        <w:jc w:val="both"/>
        <w:rPr>
          <w:rFonts w:ascii="Times New Roman" w:eastAsia="Times New Roman" w:hAnsi="Times New Roman" w:cs="Times New Roman"/>
          <w:sz w:val="24"/>
          <w:szCs w:val="24"/>
          <w:lang w:eastAsia="fr-FR"/>
        </w:rPr>
      </w:pPr>
      <w:r w:rsidRPr="00495D04">
        <w:rPr>
          <w:rFonts w:ascii="Arial" w:eastAsia="Times New Roman" w:hAnsi="Arial" w:cs="Arial"/>
          <w:b/>
          <w:bCs/>
          <w:i/>
          <w:iCs/>
          <w:color w:val="000000"/>
          <w:lang w:eastAsia="fr-FR"/>
        </w:rPr>
        <w:t>B- Conditions de négociation éventuelle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La Ville de Chatou se réserve la possibilité, sans pour autant qu’elle y soit tenue, de négocier avec les candidats ayant déposé une offre recevable dans le but d’améliorer l’offre de services et d’améliorer l’intégration des modalités d’exercice de l’activité (telles que proposées par chaque candidat). Cette négociation pourra le cas échéant intervenir au moyen d’échanges de mails ou par tout autre moyen permettant la transparence et la traçabilité de la négociation, et pourra porter sur n’importe quel élément de la proposition. </w:t>
      </w:r>
    </w:p>
    <w:p w:rsidR="001F2E7C" w:rsidRDefault="001F2E7C" w:rsidP="00495D04">
      <w:pPr>
        <w:spacing w:after="0" w:line="240" w:lineRule="auto"/>
        <w:rPr>
          <w:rFonts w:ascii="Times New Roman" w:eastAsia="Times New Roman" w:hAnsi="Times New Roman" w:cs="Times New Roman"/>
          <w:sz w:val="24"/>
          <w:szCs w:val="24"/>
          <w:lang w:eastAsia="fr-FR"/>
        </w:rPr>
      </w:pPr>
    </w:p>
    <w:p w:rsidR="001F2E7C" w:rsidRPr="00495D04" w:rsidRDefault="001F2E7C"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color w:val="202124"/>
          <w:sz w:val="16"/>
          <w:szCs w:val="16"/>
          <w:lang w:eastAsia="fr-FR"/>
        </w:rPr>
        <w:t>*Les tarifs indiqués sont ceux de 2026, Pour l’année 2027, ils seront votés en Conseil</w:t>
      </w:r>
      <w:r>
        <w:rPr>
          <w:rFonts w:ascii="Arial" w:eastAsia="Times New Roman" w:hAnsi="Arial" w:cs="Arial"/>
          <w:color w:val="202124"/>
          <w:sz w:val="16"/>
          <w:szCs w:val="16"/>
          <w:lang w:eastAsia="fr-FR"/>
        </w:rPr>
        <w:t xml:space="preserve"> municipal le 17 décembre 2026, Pour l’année 2028</w:t>
      </w:r>
      <w:r w:rsidRPr="00495D04">
        <w:rPr>
          <w:rFonts w:ascii="Arial" w:eastAsia="Times New Roman" w:hAnsi="Arial" w:cs="Arial"/>
          <w:color w:val="202124"/>
          <w:sz w:val="16"/>
          <w:szCs w:val="16"/>
          <w:lang w:eastAsia="fr-FR"/>
        </w:rPr>
        <w:t>, ils seront votés en Conseil</w:t>
      </w:r>
      <w:r>
        <w:rPr>
          <w:rFonts w:ascii="Arial" w:eastAsia="Times New Roman" w:hAnsi="Arial" w:cs="Arial"/>
          <w:color w:val="202124"/>
          <w:sz w:val="16"/>
          <w:szCs w:val="16"/>
          <w:lang w:eastAsia="fr-FR"/>
        </w:rPr>
        <w:t xml:space="preserve"> municipal de décembre 2027.</w:t>
      </w:r>
    </w:p>
    <w:p w:rsidR="00C048CD" w:rsidRDefault="00C048CD" w:rsidP="00495D04">
      <w:pPr>
        <w:spacing w:after="0" w:line="240" w:lineRule="auto"/>
        <w:ind w:firstLine="720"/>
        <w:jc w:val="both"/>
        <w:rPr>
          <w:rFonts w:ascii="Arial" w:eastAsia="Times New Roman" w:hAnsi="Arial" w:cs="Arial"/>
          <w:b/>
          <w:bCs/>
          <w:i/>
          <w:iCs/>
          <w:color w:val="000000"/>
          <w:lang w:eastAsia="fr-FR"/>
        </w:rPr>
      </w:pPr>
    </w:p>
    <w:p w:rsidR="00C048CD" w:rsidRDefault="00C048CD" w:rsidP="00495D04">
      <w:pPr>
        <w:spacing w:after="0" w:line="240" w:lineRule="auto"/>
        <w:ind w:firstLine="720"/>
        <w:jc w:val="both"/>
        <w:rPr>
          <w:rFonts w:ascii="Arial" w:eastAsia="Times New Roman" w:hAnsi="Arial" w:cs="Arial"/>
          <w:b/>
          <w:bCs/>
          <w:i/>
          <w:iCs/>
          <w:color w:val="000000"/>
          <w:lang w:eastAsia="fr-FR"/>
        </w:rPr>
      </w:pPr>
    </w:p>
    <w:p w:rsidR="00C048CD" w:rsidRDefault="00C048CD" w:rsidP="00495D04">
      <w:pPr>
        <w:spacing w:after="0" w:line="240" w:lineRule="auto"/>
        <w:ind w:firstLine="720"/>
        <w:jc w:val="both"/>
        <w:rPr>
          <w:rFonts w:ascii="Arial" w:eastAsia="Times New Roman" w:hAnsi="Arial" w:cs="Arial"/>
          <w:b/>
          <w:bCs/>
          <w:i/>
          <w:iCs/>
          <w:color w:val="000000"/>
          <w:lang w:eastAsia="fr-FR"/>
        </w:rPr>
      </w:pPr>
    </w:p>
    <w:p w:rsidR="00C048CD" w:rsidRDefault="00C048CD" w:rsidP="00495D04">
      <w:pPr>
        <w:spacing w:after="0" w:line="240" w:lineRule="auto"/>
        <w:ind w:firstLine="720"/>
        <w:jc w:val="both"/>
        <w:rPr>
          <w:rFonts w:ascii="Arial" w:eastAsia="Times New Roman" w:hAnsi="Arial" w:cs="Arial"/>
          <w:b/>
          <w:bCs/>
          <w:i/>
          <w:iCs/>
          <w:color w:val="000000"/>
          <w:lang w:eastAsia="fr-FR"/>
        </w:rPr>
      </w:pPr>
    </w:p>
    <w:p w:rsidR="00495D04" w:rsidRPr="00495D04" w:rsidRDefault="00495D04" w:rsidP="00495D04">
      <w:pPr>
        <w:spacing w:after="0" w:line="240" w:lineRule="auto"/>
        <w:ind w:firstLine="720"/>
        <w:jc w:val="both"/>
        <w:rPr>
          <w:rFonts w:ascii="Times New Roman" w:eastAsia="Times New Roman" w:hAnsi="Times New Roman" w:cs="Times New Roman"/>
          <w:sz w:val="24"/>
          <w:szCs w:val="24"/>
          <w:lang w:eastAsia="fr-FR"/>
        </w:rPr>
      </w:pPr>
      <w:r w:rsidRPr="00495D04">
        <w:rPr>
          <w:rFonts w:ascii="Arial" w:eastAsia="Times New Roman" w:hAnsi="Arial" w:cs="Arial"/>
          <w:b/>
          <w:bCs/>
          <w:i/>
          <w:iCs/>
          <w:color w:val="000000"/>
          <w:lang w:eastAsia="fr-FR"/>
        </w:rPr>
        <w:lastRenderedPageBreak/>
        <w:t>C- Demande de précisions de la part des candidats </w:t>
      </w:r>
    </w:p>
    <w:p w:rsidR="00495D04" w:rsidRPr="00195B18" w:rsidRDefault="00495D04" w:rsidP="00495D04">
      <w:pPr>
        <w:spacing w:after="0" w:line="240" w:lineRule="auto"/>
        <w:jc w:val="both"/>
        <w:rPr>
          <w:rFonts w:ascii="Arial" w:eastAsia="Times New Roman" w:hAnsi="Arial" w:cs="Arial"/>
          <w:color w:val="000000"/>
          <w:lang w:eastAsia="fr-FR"/>
        </w:rPr>
      </w:pPr>
      <w:r w:rsidRPr="00495D04">
        <w:rPr>
          <w:rFonts w:ascii="Arial" w:eastAsia="Times New Roman" w:hAnsi="Arial" w:cs="Arial"/>
          <w:color w:val="000000"/>
          <w:lang w:eastAsia="fr-FR"/>
        </w:rPr>
        <w:t xml:space="preserve">Pour obtenir tout renseignement complémentaire d’ordre technique ou administratif qu’ils jugeraient nécessaires, les candidats peuvent faire parvenir au plus tard 5 jours calendaires avant la date limite de dépôt du dossier, une demande de renseignement à l’adresse suivante : </w:t>
      </w:r>
      <w:hyperlink r:id="rId16" w:history="1">
        <w:r w:rsidRPr="00495D04">
          <w:rPr>
            <w:rFonts w:ascii="Arial" w:eastAsia="Times New Roman" w:hAnsi="Arial" w:cs="Arial"/>
            <w:color w:val="0000FF"/>
            <w:u w:val="single"/>
            <w:lang w:eastAsia="fr-FR"/>
          </w:rPr>
          <w:t>commerces@mairie-chatou.fr</w:t>
        </w:r>
      </w:hyperlink>
      <w:r w:rsidRPr="00495D04">
        <w:rPr>
          <w:rFonts w:ascii="Arial" w:eastAsia="Times New Roman" w:hAnsi="Arial" w:cs="Arial"/>
          <w:color w:val="000000"/>
          <w:lang w:eastAsia="fr-FR"/>
        </w:rPr>
        <w:t>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Une copie de la question posée et de la réponse fournie sera transmise dans le même temps à l’ensemble des autres candidats.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ind w:firstLine="720"/>
        <w:jc w:val="both"/>
        <w:rPr>
          <w:rFonts w:ascii="Times New Roman" w:eastAsia="Times New Roman" w:hAnsi="Times New Roman" w:cs="Times New Roman"/>
          <w:sz w:val="24"/>
          <w:szCs w:val="24"/>
          <w:lang w:eastAsia="fr-FR"/>
        </w:rPr>
      </w:pPr>
      <w:r w:rsidRPr="00495D04">
        <w:rPr>
          <w:rFonts w:ascii="Arial" w:eastAsia="Times New Roman" w:hAnsi="Arial" w:cs="Arial"/>
          <w:b/>
          <w:bCs/>
          <w:i/>
          <w:iCs/>
          <w:color w:val="000000"/>
          <w:lang w:eastAsia="fr-FR"/>
        </w:rPr>
        <w:t>D- Conditions de délai et d’attribution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Les candidats devront faire parvenir le(s) dossier(s) contenant leur(s) proposition(s) au plus tard le Vendredi 23 octobre 2026 à 17h00. A l’issue de l’analyse des dossiers recevables, et après éventuelle négociation, les propositions analysées feront l’objet d’un classement.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La Ville de Chatou retiendra alors la proposition qu’elle estimera être la plus avantageuse en fonction des critères indiqués ci-après.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Le candidat dont la proposition est classée en tête en sera avisé par courrier recommandé avec accusé de réception contenant la convention d’occupation du domaine public qui le liera à la Ville de Chatou.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Default="00495D04" w:rsidP="00687CDC">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Le candidat ainsi retenu devra retourner cette convention dûment signée dans les 7 jours de la réception du document. Ce délai est impératif et ne pourra être prorogé</w:t>
      </w:r>
      <w:r w:rsidRPr="00495D04">
        <w:rPr>
          <w:rFonts w:ascii="Arial" w:eastAsia="Times New Roman" w:hAnsi="Arial" w:cs="Arial"/>
          <w:color w:val="000000"/>
          <w:lang w:eastAsia="fr-FR"/>
        </w:rPr>
        <w:t>. A défaut de retour de la convention dans le délai imparti, le candidat sera définitivement éliminé et le choix se portera sur le candidat classé deuxième. Celui-ci sera soumis aux mêmes obligations et à la même sanction décrite ci-dessus. Le même mécanisme s’appliquera si besoin jusqu’à épuisement de la liste des propositions classées. </w:t>
      </w:r>
    </w:p>
    <w:p w:rsidR="00687CDC" w:rsidRPr="00495D04" w:rsidRDefault="00687CDC" w:rsidP="00687CDC">
      <w:pPr>
        <w:spacing w:after="0" w:line="240" w:lineRule="auto"/>
        <w:jc w:val="both"/>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La convention d’occupation du domaine public entrera en vigueur à la date et pour le délai fixé ci-dessus à l'article 3 - C Durée de l'autorisation.  </w:t>
      </w: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p>
    <w:p w:rsidR="00495D04" w:rsidRPr="00495D04" w:rsidRDefault="00495D04" w:rsidP="00495D04">
      <w:pPr>
        <w:shd w:val="clear" w:color="auto" w:fill="D9D9D9"/>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4"/>
          <w:szCs w:val="24"/>
          <w:lang w:eastAsia="fr-FR"/>
        </w:rPr>
        <w:t>Article 5 : Contenu du dossier d’appel à candidature</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Le dossier d’appel à candidatures, permettant aux candidats d’élaborer leur proposition, est composé des documents suivants :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Le présent règlement de la consultation,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Le dossier de candidature et ses annexes,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hd w:val="clear" w:color="auto" w:fill="D9D9D9"/>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4"/>
          <w:szCs w:val="24"/>
          <w:lang w:eastAsia="fr-FR"/>
        </w:rPr>
        <w:t>Article 6 : Présentation des offres</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Les candidats ne doivent apporter de modifications ni au présent règlement ni au modèle de convention d’occupation du domaine public communal.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Chaque candidat doit produire un dossier complet, rédigé en langue française comprenant les documents suivants : </w:t>
      </w:r>
    </w:p>
    <w:p w:rsidR="00495D04" w:rsidRDefault="00495D04" w:rsidP="00495D04">
      <w:pPr>
        <w:spacing w:after="0" w:line="240" w:lineRule="auto"/>
        <w:rPr>
          <w:rFonts w:ascii="Times New Roman" w:eastAsia="Times New Roman" w:hAnsi="Times New Roman" w:cs="Times New Roman"/>
          <w:sz w:val="24"/>
          <w:szCs w:val="24"/>
          <w:lang w:eastAsia="fr-FR"/>
        </w:rPr>
      </w:pPr>
    </w:p>
    <w:p w:rsidR="00687CDC" w:rsidRPr="00495D04" w:rsidRDefault="00687CDC" w:rsidP="00495D04">
      <w:pPr>
        <w:spacing w:after="0" w:line="240" w:lineRule="auto"/>
        <w:rPr>
          <w:rFonts w:ascii="Times New Roman" w:eastAsia="Times New Roman" w:hAnsi="Times New Roman" w:cs="Times New Roman"/>
          <w:sz w:val="24"/>
          <w:szCs w:val="24"/>
          <w:lang w:eastAsia="fr-FR"/>
        </w:rPr>
      </w:pPr>
    </w:p>
    <w:p w:rsidR="00495D04" w:rsidRPr="00687CDC" w:rsidRDefault="00495D04" w:rsidP="00495D04">
      <w:pPr>
        <w:pStyle w:val="Paragraphedeliste"/>
        <w:numPr>
          <w:ilvl w:val="0"/>
          <w:numId w:val="13"/>
        </w:numPr>
        <w:spacing w:after="0" w:line="240" w:lineRule="auto"/>
        <w:jc w:val="both"/>
        <w:textAlignment w:val="baseline"/>
        <w:rPr>
          <w:rFonts w:ascii="Arial" w:eastAsia="Times New Roman" w:hAnsi="Arial" w:cs="Arial"/>
          <w:color w:val="000000"/>
          <w:lang w:eastAsia="fr-FR"/>
        </w:rPr>
      </w:pPr>
      <w:r w:rsidRPr="00687CDC">
        <w:rPr>
          <w:rFonts w:ascii="Arial" w:eastAsia="Times New Roman" w:hAnsi="Arial" w:cs="Arial"/>
          <w:color w:val="000000"/>
          <w:lang w:eastAsia="fr-FR"/>
        </w:rPr>
        <w:t>Une note de présentation du candidat</w:t>
      </w:r>
      <w:r w:rsidRPr="00687CDC">
        <w:rPr>
          <w:rFonts w:ascii="Arial" w:eastAsia="Times New Roman" w:hAnsi="Arial" w:cs="Arial"/>
          <w:b/>
          <w:bCs/>
          <w:color w:val="000000"/>
          <w:lang w:eastAsia="fr-FR"/>
        </w:rPr>
        <w:t xml:space="preserve"> </w:t>
      </w:r>
      <w:r w:rsidRPr="00687CDC">
        <w:rPr>
          <w:rFonts w:ascii="Arial" w:eastAsia="Times New Roman" w:hAnsi="Arial" w:cs="Arial"/>
          <w:color w:val="000000"/>
          <w:lang w:eastAsia="fr-FR"/>
        </w:rPr>
        <w:t>permettant en particulier d’apprécier sa motivation, sa formation et ses capacités professionnelles à exploiter ce type d’activité </w:t>
      </w:r>
    </w:p>
    <w:p w:rsidR="00495D04" w:rsidRPr="00687CDC" w:rsidRDefault="00495D04" w:rsidP="00687CDC">
      <w:pPr>
        <w:pStyle w:val="Paragraphedeliste"/>
        <w:numPr>
          <w:ilvl w:val="0"/>
          <w:numId w:val="12"/>
        </w:numPr>
        <w:spacing w:after="0" w:line="240" w:lineRule="auto"/>
        <w:jc w:val="both"/>
        <w:textAlignment w:val="baseline"/>
        <w:rPr>
          <w:rFonts w:ascii="Arial" w:eastAsia="Times New Roman" w:hAnsi="Arial" w:cs="Arial"/>
          <w:color w:val="000000"/>
          <w:lang w:eastAsia="fr-FR"/>
        </w:rPr>
      </w:pPr>
      <w:r w:rsidRPr="00687CDC">
        <w:rPr>
          <w:rFonts w:ascii="Arial" w:eastAsia="Times New Roman" w:hAnsi="Arial" w:cs="Arial"/>
          <w:color w:val="000000"/>
          <w:lang w:eastAsia="fr-FR"/>
        </w:rPr>
        <w:t>Une note de présentation générale des prestations envisagées comprenant notamment : </w:t>
      </w:r>
    </w:p>
    <w:p w:rsidR="00495D04" w:rsidRDefault="00495D04" w:rsidP="00495D04">
      <w:pPr>
        <w:spacing w:after="0" w:line="240" w:lineRule="auto"/>
        <w:rPr>
          <w:rFonts w:ascii="Times New Roman" w:eastAsia="Times New Roman" w:hAnsi="Times New Roman" w:cs="Times New Roman"/>
          <w:sz w:val="24"/>
          <w:szCs w:val="24"/>
          <w:lang w:eastAsia="fr-FR"/>
        </w:rPr>
      </w:pPr>
    </w:p>
    <w:p w:rsidR="00687CDC" w:rsidRPr="00495D04" w:rsidRDefault="00687CDC"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numPr>
          <w:ilvl w:val="0"/>
          <w:numId w:val="7"/>
        </w:numPr>
        <w:spacing w:after="0" w:line="240" w:lineRule="auto"/>
        <w:jc w:val="both"/>
        <w:textAlignment w:val="baseline"/>
        <w:rPr>
          <w:rFonts w:ascii="Arial" w:eastAsia="Times New Roman" w:hAnsi="Arial" w:cs="Arial"/>
          <w:b/>
          <w:bCs/>
          <w:color w:val="000000"/>
          <w:lang w:eastAsia="fr-FR"/>
        </w:rPr>
      </w:pPr>
      <w:r w:rsidRPr="00495D04">
        <w:rPr>
          <w:rFonts w:ascii="Arial" w:eastAsia="Times New Roman" w:hAnsi="Arial" w:cs="Arial"/>
          <w:color w:val="000000"/>
          <w:lang w:eastAsia="fr-FR"/>
        </w:rPr>
        <w:t xml:space="preserve">Une présentation de l’offre de restauration proposée comprenant des photographies, un descriptif précis des menus </w:t>
      </w:r>
      <w:r w:rsidRPr="001F2E7C">
        <w:rPr>
          <w:rFonts w:ascii="Arial" w:eastAsia="Times New Roman" w:hAnsi="Arial" w:cs="Arial"/>
          <w:lang w:eastAsia="fr-FR"/>
        </w:rPr>
        <w:t>proposés</w:t>
      </w:r>
      <w:r w:rsidR="008952DD" w:rsidRPr="001F2E7C">
        <w:rPr>
          <w:rFonts w:ascii="Arial" w:eastAsia="Times New Roman" w:hAnsi="Arial" w:cs="Arial"/>
          <w:lang w:eastAsia="fr-FR"/>
        </w:rPr>
        <w:t xml:space="preserve"> </w:t>
      </w:r>
      <w:r w:rsidR="008952DD" w:rsidRPr="001F2E7C">
        <w:rPr>
          <w:rFonts w:ascii="Arial" w:eastAsia="Times New Roman" w:hAnsi="Arial" w:cs="Arial"/>
          <w:b/>
          <w:lang w:eastAsia="fr-FR"/>
        </w:rPr>
        <w:t>en précisant la démarche adoptée pour la sélection des produits et des producteurs locaux</w:t>
      </w:r>
      <w:r w:rsidR="008952DD" w:rsidRPr="001F2E7C">
        <w:rPr>
          <w:rFonts w:ascii="Arial" w:eastAsia="Times New Roman" w:hAnsi="Arial" w:cs="Arial"/>
          <w:lang w:eastAsia="fr-FR"/>
        </w:rPr>
        <w:t xml:space="preserve"> </w:t>
      </w:r>
      <w:r w:rsidR="008952DD">
        <w:rPr>
          <w:rFonts w:ascii="Arial" w:eastAsia="Times New Roman" w:hAnsi="Arial" w:cs="Arial"/>
          <w:color w:val="000000"/>
          <w:lang w:eastAsia="fr-FR"/>
        </w:rPr>
        <w:t xml:space="preserve">ainsi qu’un </w:t>
      </w:r>
      <w:r w:rsidRPr="00495D04">
        <w:rPr>
          <w:rFonts w:ascii="Arial" w:eastAsia="Times New Roman" w:hAnsi="Arial" w:cs="Arial"/>
          <w:color w:val="000000"/>
          <w:lang w:eastAsia="fr-FR"/>
        </w:rPr>
        <w:t>descriptif précis des tables et chaises installées.</w:t>
      </w:r>
      <w:r w:rsidR="008952DD">
        <w:rPr>
          <w:rFonts w:ascii="Arial" w:eastAsia="Times New Roman" w:hAnsi="Arial" w:cs="Arial"/>
          <w:color w:val="000000"/>
          <w:lang w:eastAsia="fr-FR"/>
        </w:rPr>
        <w:t xml:space="preserve"> </w:t>
      </w:r>
    </w:p>
    <w:p w:rsidR="00495D04" w:rsidRPr="00495D04" w:rsidRDefault="00495D04" w:rsidP="00495D04">
      <w:pPr>
        <w:numPr>
          <w:ilvl w:val="0"/>
          <w:numId w:val="8"/>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 descriptif des modalités d’exploitation et des services proposés : tarifs pratiqués, horaires et fréquences d’ouverture, clientèle cible, moyens financiers et humains que le candidat se propose de mettre en œuvre pour la bonne réalisation de l’activité proposée.</w:t>
      </w:r>
    </w:p>
    <w:p w:rsidR="00495D04" w:rsidRPr="00495D04" w:rsidRDefault="00495D04" w:rsidP="00495D04">
      <w:pPr>
        <w:numPr>
          <w:ilvl w:val="0"/>
          <w:numId w:val="9"/>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 xml:space="preserve">Un descriptif des dispositions envisagées pour la préservation de l’environnement : gestion des ordures ménagères, tri des déchets, emballages utilisés, propreté de l’espace public autour du </w:t>
      </w:r>
      <w:r w:rsidR="00687CDC" w:rsidRPr="00495D04">
        <w:rPr>
          <w:rFonts w:ascii="Arial" w:eastAsia="Times New Roman" w:hAnsi="Arial" w:cs="Arial"/>
          <w:color w:val="000000"/>
          <w:lang w:eastAsia="fr-FR"/>
        </w:rPr>
        <w:t>Food</w:t>
      </w:r>
      <w:r w:rsidRPr="00495D04">
        <w:rPr>
          <w:rFonts w:ascii="Arial" w:eastAsia="Times New Roman" w:hAnsi="Arial" w:cs="Arial"/>
          <w:color w:val="000000"/>
          <w:lang w:eastAsia="fr-FR"/>
        </w:rPr>
        <w:t xml:space="preserve">-truck ou </w:t>
      </w:r>
      <w:r w:rsidR="00687CDC" w:rsidRPr="00495D04">
        <w:rPr>
          <w:rFonts w:ascii="Arial" w:eastAsia="Times New Roman" w:hAnsi="Arial" w:cs="Arial"/>
          <w:color w:val="000000"/>
          <w:lang w:eastAsia="fr-FR"/>
        </w:rPr>
        <w:t>Food</w:t>
      </w:r>
      <w:r w:rsidRPr="00495D04">
        <w:rPr>
          <w:rFonts w:ascii="Arial" w:eastAsia="Times New Roman" w:hAnsi="Arial" w:cs="Arial"/>
          <w:color w:val="000000"/>
          <w:lang w:eastAsia="fr-FR"/>
        </w:rPr>
        <w:t>-bike, mesures prises pour limiter les nuisances sonores.</w:t>
      </w:r>
    </w:p>
    <w:p w:rsidR="00495D04" w:rsidRPr="00495D04" w:rsidRDefault="00495D04" w:rsidP="00495D04">
      <w:pPr>
        <w:numPr>
          <w:ilvl w:val="0"/>
          <w:numId w:val="9"/>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Compléter la fiche de candidature (annexe 3) </w:t>
      </w:r>
    </w:p>
    <w:p w:rsidR="00495D04" w:rsidRPr="00495D04" w:rsidRDefault="00495D04" w:rsidP="00495D04">
      <w:pPr>
        <w:numPr>
          <w:ilvl w:val="0"/>
          <w:numId w:val="9"/>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Compléter le dossier de candidature</w:t>
      </w:r>
    </w:p>
    <w:p w:rsidR="00495D04" w:rsidRPr="00495D04" w:rsidRDefault="00495D04" w:rsidP="00495D04">
      <w:pPr>
        <w:numPr>
          <w:ilvl w:val="0"/>
          <w:numId w:val="9"/>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Annexer les pièces justificatives</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 xml:space="preserve">D’une manière plus générale, le candidat fournira toutes les informations qu’il jugera nécessaire </w:t>
      </w:r>
      <w:r w:rsidRPr="00495D04">
        <w:rPr>
          <w:rFonts w:ascii="Arial" w:eastAsia="Times New Roman" w:hAnsi="Arial" w:cs="Arial"/>
          <w:color w:val="000000"/>
          <w:lang w:eastAsia="fr-FR"/>
        </w:rPr>
        <w:t>pour permettre l’analyse de la qualité de son offre conformément aux critères de choix définis ci-après. </w:t>
      </w: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Le dossier de candidature doit OBLIGATOIREMENT comporter les pièces suivantes : </w:t>
      </w:r>
      <w:r w:rsidRPr="00495D04">
        <w:rPr>
          <w:rFonts w:ascii="Times New Roman" w:eastAsia="Times New Roman" w:hAnsi="Times New Roman" w:cs="Times New Roman"/>
          <w:sz w:val="24"/>
          <w:szCs w:val="24"/>
          <w:lang w:eastAsia="fr-FR"/>
        </w:rPr>
        <w:br/>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Une copie de la pièce d’identité de l’exploitant</w:t>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Une copie de la carte de commerçant ambulant (durée de validité 4 ans)</w:t>
      </w:r>
    </w:p>
    <w:p w:rsid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Une photocopie de la carte grise du véhicule utilisé</w:t>
      </w:r>
    </w:p>
    <w:p w:rsidR="0081672F" w:rsidRPr="006A4B67" w:rsidRDefault="0081672F" w:rsidP="00495D04">
      <w:pPr>
        <w:numPr>
          <w:ilvl w:val="0"/>
          <w:numId w:val="10"/>
        </w:numPr>
        <w:spacing w:after="0" w:line="240" w:lineRule="auto"/>
        <w:jc w:val="both"/>
        <w:textAlignment w:val="baseline"/>
        <w:rPr>
          <w:rFonts w:ascii="Arial" w:eastAsia="Times New Roman" w:hAnsi="Arial" w:cs="Arial"/>
          <w:b/>
          <w:lang w:eastAsia="fr-FR"/>
        </w:rPr>
      </w:pPr>
      <w:r w:rsidRPr="006A4B67">
        <w:rPr>
          <w:rFonts w:ascii="Arial" w:eastAsia="Times New Roman" w:hAnsi="Arial" w:cs="Arial"/>
          <w:b/>
          <w:lang w:eastAsia="fr-FR"/>
        </w:rPr>
        <w:t>Homologation VASP</w:t>
      </w:r>
    </w:p>
    <w:p w:rsidR="0081672F" w:rsidRPr="006A4B67" w:rsidRDefault="0081672F" w:rsidP="00495D04">
      <w:pPr>
        <w:numPr>
          <w:ilvl w:val="0"/>
          <w:numId w:val="10"/>
        </w:numPr>
        <w:spacing w:after="0" w:line="240" w:lineRule="auto"/>
        <w:jc w:val="both"/>
        <w:textAlignment w:val="baseline"/>
        <w:rPr>
          <w:rFonts w:ascii="Arial" w:eastAsia="Times New Roman" w:hAnsi="Arial" w:cs="Arial"/>
          <w:b/>
          <w:lang w:eastAsia="fr-FR"/>
        </w:rPr>
      </w:pPr>
      <w:r w:rsidRPr="006A4B67">
        <w:rPr>
          <w:rFonts w:ascii="Arial" w:eastAsia="Times New Roman" w:hAnsi="Arial" w:cs="Arial"/>
          <w:b/>
          <w:lang w:eastAsia="fr-FR"/>
        </w:rPr>
        <w:t>Copie du dernier contrôle technique obligatoire du véhicule</w:t>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 extrait K-bis ou de n° de SIRET de moins de 3 mois</w:t>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Une copie du contrat de travail, si salarié (s)</w:t>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Une attestation de formation en hygiène alimentaire (HACCP)</w:t>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 xml:space="preserve">Un certificat de conformité des installations </w:t>
      </w:r>
      <w:r w:rsidR="0081672F" w:rsidRPr="006A4B67">
        <w:rPr>
          <w:rFonts w:ascii="Arial" w:eastAsia="Times New Roman" w:hAnsi="Arial" w:cs="Arial"/>
          <w:b/>
          <w:lang w:eastAsia="fr-FR"/>
        </w:rPr>
        <w:t>gaz</w:t>
      </w:r>
      <w:r w:rsidR="0081672F">
        <w:rPr>
          <w:rFonts w:ascii="Arial" w:eastAsia="Times New Roman" w:hAnsi="Arial" w:cs="Arial"/>
          <w:color w:val="000000"/>
          <w:lang w:eastAsia="fr-FR"/>
        </w:rPr>
        <w:t xml:space="preserve"> et </w:t>
      </w:r>
      <w:r w:rsidRPr="00495D04">
        <w:rPr>
          <w:rFonts w:ascii="Arial" w:eastAsia="Times New Roman" w:hAnsi="Arial" w:cs="Arial"/>
          <w:color w:val="000000"/>
          <w:lang w:eastAsia="fr-FR"/>
        </w:rPr>
        <w:t>électriques (réalisé par un organisme de contrôle certifié)</w:t>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Une attestation d’assurance responsabilité civile professionnelle liée à l’activité et responsabilité civile d’exploitation avec période de validité</w:t>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Une copie du contrat d’assurance</w:t>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Une copie du CERFA 13984*05 (déclaration concernant les établissements préparant, transformant, manipulant, exposant, mettant en vente, entreposant ou transportant des  - denrées animales ou d’origine animale)</w:t>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La licence débit de boissons (si vente de boissons alcoolisées)</w:t>
      </w:r>
    </w:p>
    <w:p w:rsidR="00495D04" w:rsidRPr="00495D04" w:rsidRDefault="00495D04" w:rsidP="00495D04">
      <w:pPr>
        <w:numPr>
          <w:ilvl w:val="0"/>
          <w:numId w:val="10"/>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Un RIB</w:t>
      </w: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p>
    <w:p w:rsidR="00495D04" w:rsidRPr="00495D04" w:rsidRDefault="00495D04" w:rsidP="00495D04">
      <w:pPr>
        <w:shd w:val="clear" w:color="auto" w:fill="D9D9D9"/>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4"/>
          <w:szCs w:val="24"/>
          <w:lang w:eastAsia="fr-FR"/>
        </w:rPr>
        <w:t>Article 7 : Critères de jugement des offres</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Après la date limite de réception des dossiers, la Ville procédera à l’ouverture des plis remis par les candidats dans le délai imparti. Si elle constate que des pièces sont absentes ou incomplètes, la Ville pourra demander aux candidats concernés de produire ou de compléter ces pièces dans un délai de 5 jours calendaires à compter de l’envoi de la demande.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A l’issue de ce délai, les dossiers incomplets seront éliminés.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687CDC" w:rsidRDefault="00687CDC" w:rsidP="001673C7">
      <w:pPr>
        <w:spacing w:after="0" w:line="240" w:lineRule="auto"/>
        <w:jc w:val="both"/>
        <w:rPr>
          <w:rFonts w:ascii="Arial" w:eastAsia="Times New Roman" w:hAnsi="Arial" w:cs="Arial"/>
          <w:color w:val="000000"/>
          <w:lang w:eastAsia="fr-FR"/>
        </w:rPr>
      </w:pPr>
    </w:p>
    <w:p w:rsidR="001673C7" w:rsidRDefault="00495D04" w:rsidP="001673C7">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Les candidatures seront examinées en fonction des critères suivants : </w:t>
      </w:r>
    </w:p>
    <w:p w:rsidR="001673C7" w:rsidRDefault="001673C7" w:rsidP="001673C7">
      <w:pPr>
        <w:spacing w:after="0" w:line="240" w:lineRule="auto"/>
        <w:jc w:val="both"/>
        <w:rPr>
          <w:rFonts w:ascii="Times New Roman" w:eastAsia="Times New Roman" w:hAnsi="Times New Roman" w:cs="Times New Roman"/>
          <w:sz w:val="24"/>
          <w:szCs w:val="24"/>
          <w:lang w:eastAsia="fr-FR"/>
        </w:rPr>
      </w:pPr>
    </w:p>
    <w:tbl>
      <w:tblPr>
        <w:tblStyle w:val="Grilledutableau"/>
        <w:tblW w:w="0" w:type="auto"/>
        <w:jc w:val="center"/>
        <w:tblLook w:val="04A0" w:firstRow="1" w:lastRow="0" w:firstColumn="1" w:lastColumn="0" w:noHBand="0" w:noVBand="1"/>
      </w:tblPr>
      <w:tblGrid>
        <w:gridCol w:w="9019"/>
      </w:tblGrid>
      <w:tr w:rsidR="001673C7" w:rsidRPr="001673C7" w:rsidTr="00C048CD">
        <w:trPr>
          <w:jc w:val="center"/>
        </w:trPr>
        <w:tc>
          <w:tcPr>
            <w:tcW w:w="9019" w:type="dxa"/>
          </w:tcPr>
          <w:p w:rsidR="001673C7" w:rsidRPr="001673C7" w:rsidRDefault="001673C7" w:rsidP="006B3D11">
            <w:pPr>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xml:space="preserve">Critère 1 : </w:t>
            </w:r>
            <w:r w:rsidRPr="00495D04">
              <w:rPr>
                <w:rFonts w:ascii="Arial" w:eastAsia="Times New Roman" w:hAnsi="Arial" w:cs="Arial"/>
                <w:color w:val="000000"/>
                <w:lang w:eastAsia="fr-FR"/>
              </w:rPr>
              <w:tab/>
              <w:t>L’originalité, la qualité des produits</w:t>
            </w:r>
            <w:r w:rsidR="005F722A">
              <w:rPr>
                <w:rFonts w:ascii="Arial" w:eastAsia="Times New Roman" w:hAnsi="Arial" w:cs="Arial"/>
                <w:color w:val="000000"/>
                <w:lang w:eastAsia="fr-FR"/>
              </w:rPr>
              <w:t xml:space="preserve"> </w:t>
            </w:r>
            <w:r w:rsidR="005F722A" w:rsidRPr="006A4B67">
              <w:rPr>
                <w:rFonts w:ascii="Arial" w:eastAsia="Times New Roman" w:hAnsi="Arial" w:cs="Arial"/>
                <w:lang w:eastAsia="fr-FR"/>
              </w:rPr>
              <w:t>et l’intégration de producteurs locaux</w:t>
            </w:r>
            <w:r w:rsidR="005F722A" w:rsidRPr="006A4B67">
              <w:rPr>
                <w:rFonts w:ascii="Arial" w:eastAsia="Times New Roman" w:hAnsi="Arial" w:cs="Arial"/>
                <w:color w:val="000000"/>
                <w:lang w:eastAsia="fr-FR"/>
              </w:rPr>
              <w:t>,</w:t>
            </w:r>
            <w:r w:rsidR="005F722A">
              <w:rPr>
                <w:rFonts w:ascii="Arial" w:eastAsia="Times New Roman" w:hAnsi="Arial" w:cs="Arial"/>
                <w:color w:val="000000"/>
                <w:lang w:eastAsia="fr-FR"/>
              </w:rPr>
              <w:t xml:space="preserve"> </w:t>
            </w:r>
            <w:r w:rsidRPr="00495D04">
              <w:rPr>
                <w:rFonts w:ascii="Arial" w:eastAsia="Times New Roman" w:hAnsi="Arial" w:cs="Arial"/>
                <w:color w:val="000000"/>
                <w:lang w:eastAsia="fr-FR"/>
              </w:rPr>
              <w:t>la variété des menus proposés (40%) </w:t>
            </w:r>
          </w:p>
        </w:tc>
      </w:tr>
      <w:tr w:rsidR="001673C7" w:rsidRPr="001673C7" w:rsidTr="00C048CD">
        <w:trPr>
          <w:jc w:val="center"/>
        </w:trPr>
        <w:tc>
          <w:tcPr>
            <w:tcW w:w="9019" w:type="dxa"/>
          </w:tcPr>
          <w:p w:rsidR="001673C7" w:rsidRPr="001673C7" w:rsidRDefault="001673C7" w:rsidP="006B3D11">
            <w:pPr>
              <w:jc w:val="both"/>
              <w:rPr>
                <w:rFonts w:ascii="Arial" w:eastAsia="Times New Roman" w:hAnsi="Arial" w:cs="Arial"/>
                <w:color w:val="000000"/>
                <w:lang w:eastAsia="fr-FR"/>
              </w:rPr>
            </w:pPr>
          </w:p>
        </w:tc>
      </w:tr>
      <w:tr w:rsidR="001673C7" w:rsidRPr="001673C7" w:rsidTr="00C048CD">
        <w:trPr>
          <w:jc w:val="center"/>
        </w:trPr>
        <w:tc>
          <w:tcPr>
            <w:tcW w:w="9019" w:type="dxa"/>
          </w:tcPr>
          <w:p w:rsidR="001673C7" w:rsidRPr="001673C7" w:rsidRDefault="001673C7" w:rsidP="006B3D11">
            <w:pPr>
              <w:jc w:val="both"/>
              <w:rPr>
                <w:rFonts w:ascii="Arial" w:eastAsia="Times New Roman" w:hAnsi="Arial" w:cs="Arial"/>
                <w:color w:val="000000"/>
                <w:lang w:eastAsia="fr-FR"/>
              </w:rPr>
            </w:pPr>
            <w:r w:rsidRPr="00495D04">
              <w:rPr>
                <w:rFonts w:ascii="Arial" w:eastAsia="Times New Roman" w:hAnsi="Arial" w:cs="Arial"/>
                <w:color w:val="000000"/>
                <w:lang w:eastAsia="fr-FR"/>
              </w:rPr>
              <w:t xml:space="preserve">Critère 2 : </w:t>
            </w:r>
            <w:r w:rsidRPr="00495D04">
              <w:rPr>
                <w:rFonts w:ascii="Arial" w:eastAsia="Times New Roman" w:hAnsi="Arial" w:cs="Arial"/>
                <w:color w:val="000000"/>
                <w:lang w:eastAsia="fr-FR"/>
              </w:rPr>
              <w:tab/>
              <w:t xml:space="preserve">Préservation de l’environnement : mesures liées à la gestion des ordures ménagères, tri des déchets, emballages utilisés, </w:t>
            </w:r>
            <w:r w:rsidR="005F722A" w:rsidRPr="006A4B67">
              <w:rPr>
                <w:rFonts w:ascii="Arial" w:eastAsia="Times New Roman" w:hAnsi="Arial" w:cs="Arial"/>
                <w:lang w:eastAsia="fr-FR"/>
              </w:rPr>
              <w:t>qualité du mobilier</w:t>
            </w:r>
            <w:r w:rsidR="005F722A">
              <w:rPr>
                <w:rFonts w:ascii="Arial" w:eastAsia="Times New Roman" w:hAnsi="Arial" w:cs="Arial"/>
                <w:color w:val="000000"/>
                <w:lang w:eastAsia="fr-FR"/>
              </w:rPr>
              <w:t xml:space="preserve">, de la </w:t>
            </w:r>
            <w:r w:rsidRPr="00495D04">
              <w:rPr>
                <w:rFonts w:ascii="Arial" w:eastAsia="Times New Roman" w:hAnsi="Arial" w:cs="Arial"/>
                <w:color w:val="000000"/>
                <w:lang w:eastAsia="fr-FR"/>
              </w:rPr>
              <w:t>propreté de l’espace public autour du Food-truck, à la limitation des nuisances sonores, à la ré</w:t>
            </w:r>
            <w:r w:rsidRPr="001673C7">
              <w:rPr>
                <w:rFonts w:ascii="Arial" w:eastAsia="Times New Roman" w:hAnsi="Arial" w:cs="Arial"/>
                <w:color w:val="000000"/>
                <w:lang w:eastAsia="fr-FR"/>
              </w:rPr>
              <w:t>cupération des eaux usées, (30%)</w:t>
            </w:r>
          </w:p>
        </w:tc>
      </w:tr>
      <w:tr w:rsidR="001673C7" w:rsidRPr="001673C7" w:rsidTr="00C048CD">
        <w:trPr>
          <w:jc w:val="center"/>
        </w:trPr>
        <w:tc>
          <w:tcPr>
            <w:tcW w:w="9019" w:type="dxa"/>
          </w:tcPr>
          <w:p w:rsidR="001673C7" w:rsidRPr="001673C7" w:rsidRDefault="001673C7" w:rsidP="006B3D11">
            <w:pPr>
              <w:jc w:val="both"/>
              <w:rPr>
                <w:rFonts w:ascii="Arial" w:eastAsia="Times New Roman" w:hAnsi="Arial" w:cs="Arial"/>
                <w:color w:val="000000"/>
                <w:lang w:eastAsia="fr-FR"/>
              </w:rPr>
            </w:pPr>
          </w:p>
        </w:tc>
      </w:tr>
      <w:tr w:rsidR="001673C7" w:rsidRPr="001673C7" w:rsidTr="00C048CD">
        <w:trPr>
          <w:jc w:val="center"/>
        </w:trPr>
        <w:tc>
          <w:tcPr>
            <w:tcW w:w="9019" w:type="dxa"/>
          </w:tcPr>
          <w:p w:rsidR="001673C7" w:rsidRPr="001673C7" w:rsidRDefault="001673C7" w:rsidP="006B3D11">
            <w:pPr>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xml:space="preserve">Critère 3 : </w:t>
            </w:r>
            <w:r w:rsidRPr="00495D04">
              <w:rPr>
                <w:rFonts w:ascii="Arial" w:eastAsia="Times New Roman" w:hAnsi="Arial" w:cs="Arial"/>
                <w:color w:val="000000"/>
                <w:lang w:eastAsia="fr-FR"/>
              </w:rPr>
              <w:tab/>
              <w:t>Les tarifs des produits et/ou menus proposés (30%)</w:t>
            </w:r>
          </w:p>
        </w:tc>
      </w:tr>
    </w:tbl>
    <w:p w:rsidR="00495D04" w:rsidRPr="00495D04" w:rsidRDefault="00495D04" w:rsidP="0081672F">
      <w:pPr>
        <w:pBdr>
          <w:left w:val="single" w:sz="4" w:space="3" w:color="000000"/>
          <w:right w:val="single" w:sz="4" w:space="4" w:color="000000"/>
        </w:pBdr>
        <w:spacing w:after="0" w:line="240" w:lineRule="auto"/>
        <w:rPr>
          <w:rFonts w:ascii="Times New Roman" w:eastAsia="Times New Roman" w:hAnsi="Times New Roman" w:cs="Times New Roman"/>
          <w:sz w:val="24"/>
          <w:szCs w:val="24"/>
          <w:lang w:eastAsia="fr-FR"/>
        </w:rPr>
      </w:pPr>
    </w:p>
    <w:p w:rsidR="001673C7" w:rsidRDefault="001673C7" w:rsidP="00495D04">
      <w:pPr>
        <w:spacing w:after="0" w:line="240" w:lineRule="auto"/>
        <w:jc w:val="both"/>
        <w:rPr>
          <w:rFonts w:ascii="Arial" w:eastAsia="Times New Roman" w:hAnsi="Arial" w:cs="Arial"/>
          <w:color w:val="000000"/>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La Ville de Chatou se réserve la possibilité de déclarer à tout moment la présente mise en concurrence sans suite pour un motif d’intérêt général.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L’occupant retenu sera celui qui aura reçu la meilleure note globale à l’issue de l’instruction et de l’examen des candidatures. Aucune indemnisation ne sera versée aux candidats, quelle que soit la suite donnée à leur proposition. </w:t>
      </w: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p>
    <w:p w:rsidR="00495D04" w:rsidRPr="00495D04" w:rsidRDefault="00495D04" w:rsidP="00495D04">
      <w:pPr>
        <w:shd w:val="clear" w:color="auto" w:fill="D9D9D9"/>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4"/>
          <w:szCs w:val="24"/>
          <w:lang w:eastAsia="fr-FR"/>
        </w:rPr>
        <w:t>Article 8 : Modalités de transmissions des candidatures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Les candidatures sont envoyées sous pli cacheté, par la poste, en recommandé ou remise contre récépissé à en tête de la ville, à l’adresse suivante :</w:t>
      </w:r>
      <w:r w:rsidRPr="00495D04">
        <w:rPr>
          <w:rFonts w:ascii="Arial" w:eastAsia="Times New Roman" w:hAnsi="Arial" w:cs="Arial"/>
          <w:b/>
          <w:bCs/>
          <w:color w:val="000000"/>
          <w:lang w:eastAsia="fr-FR"/>
        </w:rPr>
        <w:t>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Mairie de Chatou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Service Commerces – appel à candidature</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 xml:space="preserve">3 </w:t>
      </w:r>
      <w:proofErr w:type="gramStart"/>
      <w:r w:rsidRPr="00495D04">
        <w:rPr>
          <w:rFonts w:ascii="Arial" w:eastAsia="Times New Roman" w:hAnsi="Arial" w:cs="Arial"/>
          <w:b/>
          <w:bCs/>
          <w:color w:val="000000"/>
          <w:lang w:eastAsia="fr-FR"/>
        </w:rPr>
        <w:t>rue</w:t>
      </w:r>
      <w:proofErr w:type="gramEnd"/>
      <w:r w:rsidRPr="00495D04">
        <w:rPr>
          <w:rFonts w:ascii="Arial" w:eastAsia="Times New Roman" w:hAnsi="Arial" w:cs="Arial"/>
          <w:b/>
          <w:bCs/>
          <w:color w:val="000000"/>
          <w:lang w:eastAsia="fr-FR"/>
        </w:rPr>
        <w:t xml:space="preserve"> des Beaunes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78400 CHATOU</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Les offres sous pli cacheté porteront les mentions suivantes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pBdr>
          <w:top w:val="single" w:sz="4" w:space="1" w:color="000000"/>
          <w:left w:val="single" w:sz="4" w:space="4" w:color="000000"/>
          <w:right w:val="single" w:sz="4" w:space="4" w:color="000000"/>
        </w:pBd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NE PAS OUVRIR</w:t>
      </w:r>
    </w:p>
    <w:p w:rsidR="00495D04" w:rsidRPr="00495D04" w:rsidRDefault="00495D04" w:rsidP="00495D04">
      <w:pPr>
        <w:pBdr>
          <w:left w:val="single" w:sz="4" w:space="4" w:color="000000"/>
          <w:right w:val="single" w:sz="4" w:space="4" w:color="000000"/>
        </w:pBd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NOM ET ADRESSE DU CANDIDAT</w:t>
      </w:r>
    </w:p>
    <w:p w:rsidR="00495D04" w:rsidRPr="00495D04" w:rsidRDefault="00495D04" w:rsidP="00495D04">
      <w:pPr>
        <w:pBdr>
          <w:left w:val="single" w:sz="4" w:space="4" w:color="000000"/>
          <w:bottom w:val="single" w:sz="4" w:space="1" w:color="000000"/>
          <w:right w:val="single" w:sz="4" w:space="4" w:color="000000"/>
        </w:pBd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OBJET DE LA CONSULTATION : AUTORISATION D’OCCUPATION TEMPORAIRE INSTALLATION ET EXPLOITATION D’UN FOOD-TRUCK OU FOOD-BIKE SUR LE DOMAINE PUBLIC COMMUNAL</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Horaires du Centre Administratif :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Lundi, mardi, mercredi, et vendredi : 8h-12h et 14h-17h.</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Jeudi : 8h-12h</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Samedi : 8h15 - 11h45</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L’attention des candidats est attirée sur le fait que sera éliminé : </w:t>
      </w:r>
    </w:p>
    <w:p w:rsidR="00495D04" w:rsidRPr="00495D04" w:rsidRDefault="00495D04" w:rsidP="00495D04">
      <w:pPr>
        <w:numPr>
          <w:ilvl w:val="0"/>
          <w:numId w:val="11"/>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tout pli qui serait remis ou dont l’avis de réception serait délivré après la date et l’heure limites précitées, </w:t>
      </w:r>
    </w:p>
    <w:p w:rsidR="00495D04" w:rsidRPr="00495D04" w:rsidRDefault="00495D04" w:rsidP="00495D04">
      <w:pPr>
        <w:numPr>
          <w:ilvl w:val="0"/>
          <w:numId w:val="11"/>
        </w:numPr>
        <w:spacing w:after="0" w:line="240" w:lineRule="auto"/>
        <w:jc w:val="both"/>
        <w:textAlignment w:val="baseline"/>
        <w:rPr>
          <w:rFonts w:ascii="Arial" w:eastAsia="Times New Roman" w:hAnsi="Arial" w:cs="Arial"/>
          <w:color w:val="000000"/>
          <w:lang w:eastAsia="fr-FR"/>
        </w:rPr>
      </w:pPr>
      <w:r w:rsidRPr="00495D04">
        <w:rPr>
          <w:rFonts w:ascii="Arial" w:eastAsia="Times New Roman" w:hAnsi="Arial" w:cs="Arial"/>
          <w:color w:val="000000"/>
          <w:lang w:eastAsia="fr-FR"/>
        </w:rPr>
        <w:t>tout pli qui serait remis non cacheté.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1673C7" w:rsidRDefault="001673C7" w:rsidP="00495D04">
      <w:pPr>
        <w:spacing w:after="0" w:line="240" w:lineRule="auto"/>
        <w:jc w:val="both"/>
        <w:rPr>
          <w:rFonts w:ascii="Arial" w:eastAsia="Times New Roman" w:hAnsi="Arial" w:cs="Arial"/>
          <w:b/>
          <w:bCs/>
          <w:color w:val="000000"/>
          <w:u w:val="single"/>
          <w:lang w:eastAsia="fr-FR"/>
        </w:rPr>
      </w:pPr>
    </w:p>
    <w:p w:rsidR="001673C7" w:rsidRDefault="001673C7" w:rsidP="00495D04">
      <w:pPr>
        <w:spacing w:after="0" w:line="240" w:lineRule="auto"/>
        <w:jc w:val="both"/>
        <w:rPr>
          <w:rFonts w:ascii="Arial" w:eastAsia="Times New Roman" w:hAnsi="Arial" w:cs="Arial"/>
          <w:b/>
          <w:bCs/>
          <w:color w:val="000000"/>
          <w:u w:val="single"/>
          <w:lang w:eastAsia="fr-FR"/>
        </w:rPr>
      </w:pPr>
    </w:p>
    <w:p w:rsidR="001673C7" w:rsidRDefault="001673C7" w:rsidP="00495D04">
      <w:pPr>
        <w:spacing w:after="0" w:line="240" w:lineRule="auto"/>
        <w:jc w:val="both"/>
        <w:rPr>
          <w:rFonts w:ascii="Arial" w:eastAsia="Times New Roman" w:hAnsi="Arial" w:cs="Arial"/>
          <w:b/>
          <w:bCs/>
          <w:color w:val="000000"/>
          <w:u w:val="single"/>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b/>
          <w:bCs/>
          <w:color w:val="000000"/>
          <w:u w:val="single"/>
          <w:lang w:eastAsia="fr-FR"/>
        </w:rPr>
        <w:lastRenderedPageBreak/>
        <w:t>RENSEIGNEMENTS TECHNIQUES ET ADMINISTRATIFS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xml:space="preserve">Pour obtenir tous renseignements pratiques les candidats peuvent contacter le service par mail : </w:t>
      </w:r>
      <w:hyperlink r:id="rId17" w:history="1">
        <w:r w:rsidRPr="00495D04">
          <w:rPr>
            <w:rFonts w:ascii="Arial" w:eastAsia="Times New Roman" w:hAnsi="Arial" w:cs="Arial"/>
            <w:color w:val="0000FF"/>
            <w:u w:val="single"/>
            <w:lang w:eastAsia="fr-FR"/>
          </w:rPr>
          <w:t>commerces@mairie-chatou.fr</w:t>
        </w:r>
      </w:hyperlink>
      <w:r w:rsidRPr="00495D04">
        <w:rPr>
          <w:rFonts w:ascii="Arial" w:eastAsia="Times New Roman" w:hAnsi="Arial" w:cs="Arial"/>
          <w:color w:val="000000"/>
          <w:lang w:eastAsia="fr-FR"/>
        </w:rPr>
        <w:t>  </w:t>
      </w:r>
    </w:p>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xml:space="preserve">Le Tribunal Administratif de Versailles est la juridiction chargée de se prononcer sur les éventuelles procédures de recours contre les décisions administratives prises dans le cadre du présent appel à candidatures, ainsi que de renseigner les usagers et justiciables sur ces mêmes recours. Ses coordonnées sont les suivantes : Adresse : </w:t>
      </w:r>
      <w:r w:rsidRPr="00495D04">
        <w:rPr>
          <w:rFonts w:ascii="Arial" w:eastAsia="Times New Roman" w:hAnsi="Arial" w:cs="Arial"/>
          <w:color w:val="202124"/>
          <w:sz w:val="21"/>
          <w:szCs w:val="21"/>
          <w:shd w:val="clear" w:color="auto" w:fill="FFFFFF"/>
          <w:lang w:eastAsia="fr-FR"/>
        </w:rPr>
        <w:t>56 Av. de Saint-Cloud, 78000 Versailles</w:t>
      </w:r>
      <w:r w:rsidRPr="00495D04">
        <w:rPr>
          <w:rFonts w:ascii="Arial" w:eastAsia="Times New Roman" w:hAnsi="Arial" w:cs="Arial"/>
          <w:color w:val="000000"/>
          <w:lang w:eastAsia="fr-FR"/>
        </w:rPr>
        <w:t> </w:t>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Téléphone : 01 39 20 54 00</w:t>
      </w: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p>
    <w:p w:rsidR="001673C7" w:rsidRDefault="00495D04" w:rsidP="00495D04">
      <w:pPr>
        <w:spacing w:after="240" w:line="240" w:lineRule="auto"/>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r w:rsidRPr="00495D04">
        <w:rPr>
          <w:rFonts w:ascii="Times New Roman" w:eastAsia="Times New Roman" w:hAnsi="Times New Roman" w:cs="Times New Roman"/>
          <w:sz w:val="24"/>
          <w:szCs w:val="24"/>
          <w:lang w:eastAsia="fr-FR"/>
        </w:rPr>
        <w:br/>
      </w:r>
      <w:r w:rsidRPr="00495D04">
        <w:rPr>
          <w:rFonts w:ascii="Times New Roman" w:eastAsia="Times New Roman" w:hAnsi="Times New Roman" w:cs="Times New Roman"/>
          <w:sz w:val="24"/>
          <w:szCs w:val="24"/>
          <w:lang w:eastAsia="fr-FR"/>
        </w:rPr>
        <w:br/>
      </w:r>
      <w:r w:rsidRPr="00495D04">
        <w:rPr>
          <w:rFonts w:ascii="Times New Roman" w:eastAsia="Times New Roman" w:hAnsi="Times New Roman" w:cs="Times New Roman"/>
          <w:sz w:val="24"/>
          <w:szCs w:val="24"/>
          <w:lang w:eastAsia="fr-FR"/>
        </w:rPr>
        <w:br/>
      </w: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lastRenderedPageBreak/>
        <w:t xml:space="preserve">Annexe 1 : Emplacements et planning des </w:t>
      </w:r>
      <w:proofErr w:type="spellStart"/>
      <w:r w:rsidRPr="00495D04">
        <w:rPr>
          <w:rFonts w:ascii="Arial" w:eastAsia="Times New Roman" w:hAnsi="Arial" w:cs="Arial"/>
          <w:color w:val="000000"/>
          <w:lang w:eastAsia="fr-FR"/>
        </w:rPr>
        <w:t>food</w:t>
      </w:r>
      <w:proofErr w:type="spellEnd"/>
      <w:r w:rsidRPr="00495D04">
        <w:rPr>
          <w:rFonts w:ascii="Arial" w:eastAsia="Times New Roman" w:hAnsi="Arial" w:cs="Arial"/>
          <w:color w:val="000000"/>
          <w:lang w:eastAsia="fr-FR"/>
        </w:rPr>
        <w:t>-trucks et Food-bikes</w:t>
      </w: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450"/>
        <w:gridCol w:w="1100"/>
        <w:gridCol w:w="1172"/>
        <w:gridCol w:w="1206"/>
        <w:gridCol w:w="569"/>
        <w:gridCol w:w="739"/>
        <w:gridCol w:w="779"/>
        <w:gridCol w:w="739"/>
        <w:gridCol w:w="795"/>
        <w:gridCol w:w="739"/>
      </w:tblGrid>
      <w:tr w:rsidR="00495D04" w:rsidRPr="00495D04" w:rsidTr="001673C7">
        <w:trPr>
          <w:trHeight w:val="245"/>
        </w:trPr>
        <w:tc>
          <w:tcPr>
            <w:tcW w:w="14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240" w:lineRule="auto"/>
              <w:ind w:left="113" w:right="113"/>
              <w:jc w:val="both"/>
              <w:rPr>
                <w:rFonts w:ascii="Times New Roman" w:eastAsia="Times New Roman" w:hAnsi="Times New Roman" w:cs="Times New Roman"/>
                <w:sz w:val="24"/>
                <w:szCs w:val="24"/>
                <w:lang w:eastAsia="fr-FR"/>
              </w:rPr>
            </w:pPr>
            <w:proofErr w:type="spellStart"/>
            <w:r w:rsidRPr="00495D04">
              <w:rPr>
                <w:rFonts w:ascii="Arial" w:eastAsia="Times New Roman" w:hAnsi="Arial" w:cs="Arial"/>
                <w:color w:val="000000"/>
                <w:sz w:val="16"/>
                <w:szCs w:val="16"/>
                <w:lang w:eastAsia="fr-FR"/>
              </w:rPr>
              <w:t>N°emplacement</w:t>
            </w:r>
            <w:proofErr w:type="spellEnd"/>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Emplacement</w:t>
            </w:r>
          </w:p>
        </w:tc>
        <w:tc>
          <w:tcPr>
            <w:tcW w:w="11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0" w:line="240" w:lineRule="auto"/>
              <w:ind w:left="113" w:right="113"/>
              <w:jc w:val="both"/>
              <w:rPr>
                <w:rFonts w:ascii="Times New Roman" w:eastAsia="Times New Roman" w:hAnsi="Times New Roman" w:cs="Times New Roman"/>
                <w:sz w:val="24"/>
                <w:szCs w:val="24"/>
                <w:lang w:eastAsia="fr-FR"/>
              </w:rPr>
            </w:pPr>
            <w:r w:rsidRPr="00495D04">
              <w:rPr>
                <w:rFonts w:ascii="Arial" w:eastAsia="Times New Roman" w:hAnsi="Arial" w:cs="Arial"/>
                <w:color w:val="000000"/>
                <w:sz w:val="14"/>
                <w:szCs w:val="14"/>
                <w:lang w:eastAsia="fr-FR"/>
              </w:rPr>
              <w:t>Branchement</w:t>
            </w:r>
          </w:p>
          <w:p w:rsidR="00495D04" w:rsidRPr="00495D04" w:rsidRDefault="00495D04" w:rsidP="00495D04">
            <w:pPr>
              <w:spacing w:after="0" w:line="240" w:lineRule="auto"/>
              <w:ind w:left="113" w:right="113"/>
              <w:jc w:val="both"/>
              <w:rPr>
                <w:rFonts w:ascii="Times New Roman" w:eastAsia="Times New Roman" w:hAnsi="Times New Roman" w:cs="Times New Roman"/>
                <w:sz w:val="24"/>
                <w:szCs w:val="24"/>
                <w:lang w:eastAsia="fr-FR"/>
              </w:rPr>
            </w:pPr>
            <w:r w:rsidRPr="00495D04">
              <w:rPr>
                <w:rFonts w:ascii="Arial" w:eastAsia="Times New Roman" w:hAnsi="Arial" w:cs="Arial"/>
                <w:color w:val="000000"/>
                <w:sz w:val="14"/>
                <w:szCs w:val="14"/>
                <w:lang w:eastAsia="fr-FR"/>
              </w:rPr>
              <w:t> électrique</w:t>
            </w:r>
          </w:p>
        </w:tc>
        <w:tc>
          <w:tcPr>
            <w:tcW w:w="1206" w:type="dxa"/>
            <w:vMerge w:val="restart"/>
            <w:tcBorders>
              <w:top w:val="single" w:sz="4" w:space="0" w:color="000000"/>
              <w:left w:val="single" w:sz="4" w:space="0" w:color="000000"/>
              <w:bottom w:val="single" w:sz="4" w:space="0" w:color="000000"/>
              <w:right w:val="single" w:sz="4" w:space="0" w:color="000000"/>
            </w:tcBorders>
            <w:shd w:val="clear" w:color="auto" w:fill="EBF1DD"/>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Type d’activité</w:t>
            </w:r>
          </w:p>
        </w:tc>
        <w:tc>
          <w:tcPr>
            <w:tcW w:w="4360" w:type="dxa"/>
            <w:gridSpan w:val="6"/>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16"/>
                <w:szCs w:val="16"/>
                <w:lang w:eastAsia="fr-FR"/>
              </w:rPr>
              <w:t>JOURS</w:t>
            </w:r>
          </w:p>
        </w:tc>
      </w:tr>
      <w:tr w:rsidR="00495D04" w:rsidRPr="00495D04" w:rsidTr="001673C7">
        <w:trPr>
          <w:trHeight w:val="3347"/>
        </w:trPr>
        <w:tc>
          <w:tcPr>
            <w:tcW w:w="1450" w:type="dxa"/>
            <w:vMerge/>
            <w:tcBorders>
              <w:top w:val="single" w:sz="4" w:space="0" w:color="000000"/>
              <w:left w:val="single" w:sz="4" w:space="0" w:color="000000"/>
              <w:bottom w:val="single" w:sz="4" w:space="0" w:color="000000"/>
              <w:right w:val="single" w:sz="4" w:space="0" w:color="000000"/>
            </w:tcBorders>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1100" w:type="dxa"/>
            <w:vMerge/>
            <w:tcBorders>
              <w:top w:val="single" w:sz="4" w:space="0" w:color="000000"/>
              <w:left w:val="single" w:sz="4" w:space="0" w:color="000000"/>
              <w:bottom w:val="single" w:sz="4" w:space="0" w:color="000000"/>
              <w:right w:val="single" w:sz="4" w:space="0" w:color="000000"/>
            </w:tcBorders>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1172" w:type="dxa"/>
            <w:vMerge/>
            <w:tcBorders>
              <w:top w:val="single" w:sz="4" w:space="0" w:color="000000"/>
              <w:left w:val="single" w:sz="4" w:space="0" w:color="000000"/>
              <w:bottom w:val="single" w:sz="4" w:space="0" w:color="000000"/>
              <w:right w:val="single" w:sz="4" w:space="0" w:color="000000"/>
            </w:tcBorders>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1206" w:type="dxa"/>
            <w:vMerge/>
            <w:tcBorders>
              <w:top w:val="single" w:sz="4" w:space="0" w:color="000000"/>
              <w:left w:val="single" w:sz="4" w:space="0" w:color="000000"/>
              <w:bottom w:val="single" w:sz="4" w:space="0" w:color="000000"/>
              <w:right w:val="single" w:sz="4" w:space="0" w:color="000000"/>
            </w:tcBorders>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56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Lundi</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Mardi</w:t>
            </w:r>
          </w:p>
        </w:tc>
        <w:tc>
          <w:tcPr>
            <w:tcW w:w="77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Mercredi</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Jeudi</w:t>
            </w:r>
          </w:p>
        </w:tc>
        <w:tc>
          <w:tcPr>
            <w:tcW w:w="795"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Vendredi</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Samedi</w:t>
            </w:r>
          </w:p>
        </w:tc>
      </w:tr>
      <w:tr w:rsidR="001673C7" w:rsidRPr="00495D04" w:rsidTr="001673C7">
        <w:trPr>
          <w:trHeight w:val="692"/>
        </w:trPr>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Angle Av Gambetta et Rue Marcellin Berthelot</w:t>
            </w:r>
          </w:p>
        </w:tc>
        <w:tc>
          <w:tcPr>
            <w:tcW w:w="1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x</w:t>
            </w:r>
          </w:p>
        </w:tc>
        <w:tc>
          <w:tcPr>
            <w:tcW w:w="1206" w:type="dxa"/>
            <w:tcBorders>
              <w:top w:val="single" w:sz="4" w:space="0" w:color="000000"/>
              <w:left w:val="single" w:sz="4" w:space="0" w:color="000000"/>
              <w:bottom w:val="single" w:sz="4" w:space="0" w:color="000000"/>
              <w:right w:val="single" w:sz="4" w:space="0" w:color="000000"/>
            </w:tcBorders>
            <w:shd w:val="clear" w:color="auto" w:fill="EBF1DD"/>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Restauration</w:t>
            </w:r>
          </w:p>
        </w:tc>
        <w:tc>
          <w:tcPr>
            <w:tcW w:w="56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7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95"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r>
      <w:tr w:rsidR="001673C7" w:rsidRPr="00495D04" w:rsidTr="001673C7">
        <w:trPr>
          <w:trHeight w:val="544"/>
        </w:trPr>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2</w:t>
            </w:r>
          </w:p>
        </w:tc>
        <w:tc>
          <w:tcPr>
            <w:tcW w:w="11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Rue des Landes</w:t>
            </w:r>
          </w:p>
        </w:tc>
        <w:tc>
          <w:tcPr>
            <w:tcW w:w="1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x</w:t>
            </w:r>
          </w:p>
        </w:tc>
        <w:tc>
          <w:tcPr>
            <w:tcW w:w="1206" w:type="dxa"/>
            <w:tcBorders>
              <w:top w:val="single" w:sz="4" w:space="0" w:color="000000"/>
              <w:left w:val="single" w:sz="4" w:space="0" w:color="000000"/>
              <w:bottom w:val="single" w:sz="4" w:space="0" w:color="000000"/>
              <w:right w:val="single" w:sz="4" w:space="0" w:color="000000"/>
            </w:tcBorders>
            <w:shd w:val="clear" w:color="auto" w:fill="EBF1DD"/>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Restauration</w:t>
            </w:r>
          </w:p>
        </w:tc>
        <w:tc>
          <w:tcPr>
            <w:tcW w:w="56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7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95"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r>
      <w:tr w:rsidR="001673C7" w:rsidRPr="00495D04" w:rsidTr="001673C7">
        <w:trPr>
          <w:trHeight w:val="566"/>
        </w:trPr>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3</w:t>
            </w:r>
          </w:p>
        </w:tc>
        <w:tc>
          <w:tcPr>
            <w:tcW w:w="11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 xml:space="preserve">Place </w:t>
            </w:r>
            <w:proofErr w:type="spellStart"/>
            <w:r w:rsidRPr="00495D04">
              <w:rPr>
                <w:rFonts w:ascii="Arial" w:eastAsia="Times New Roman" w:hAnsi="Arial" w:cs="Arial"/>
                <w:color w:val="000000"/>
                <w:sz w:val="16"/>
                <w:szCs w:val="16"/>
                <w:lang w:eastAsia="fr-FR"/>
              </w:rPr>
              <w:t>Berteaux</w:t>
            </w:r>
            <w:proofErr w:type="spellEnd"/>
          </w:p>
        </w:tc>
        <w:tc>
          <w:tcPr>
            <w:tcW w:w="1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x</w:t>
            </w:r>
          </w:p>
        </w:tc>
        <w:tc>
          <w:tcPr>
            <w:tcW w:w="1206" w:type="dxa"/>
            <w:tcBorders>
              <w:top w:val="single" w:sz="4" w:space="0" w:color="000000"/>
              <w:left w:val="single" w:sz="4" w:space="0" w:color="000000"/>
              <w:bottom w:val="single" w:sz="4" w:space="0" w:color="000000"/>
              <w:right w:val="single" w:sz="4" w:space="0" w:color="000000"/>
            </w:tcBorders>
            <w:shd w:val="clear" w:color="auto" w:fill="EBF1DD"/>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Restauration</w:t>
            </w:r>
          </w:p>
        </w:tc>
        <w:tc>
          <w:tcPr>
            <w:tcW w:w="56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77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DE33F0">
              <w:rPr>
                <w:rFonts w:ascii="Arial" w:eastAsia="Times New Roman" w:hAnsi="Arial" w:cs="Arial"/>
                <w:sz w:val="16"/>
                <w:szCs w:val="16"/>
                <w:lang w:eastAsia="fr-FR"/>
              </w:rPr>
              <w:t>16h/22h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95"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r>
      <w:tr w:rsidR="001673C7" w:rsidRPr="00495D04" w:rsidTr="001673C7">
        <w:trPr>
          <w:trHeight w:val="690"/>
        </w:trPr>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4</w:t>
            </w:r>
          </w:p>
        </w:tc>
        <w:tc>
          <w:tcPr>
            <w:tcW w:w="11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Esplanade Murez-Quartier Europe</w:t>
            </w:r>
          </w:p>
        </w:tc>
        <w:tc>
          <w:tcPr>
            <w:tcW w:w="1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x</w:t>
            </w:r>
          </w:p>
        </w:tc>
        <w:tc>
          <w:tcPr>
            <w:tcW w:w="1206" w:type="dxa"/>
            <w:tcBorders>
              <w:top w:val="single" w:sz="4" w:space="0" w:color="000000"/>
              <w:left w:val="single" w:sz="4" w:space="0" w:color="000000"/>
              <w:bottom w:val="single" w:sz="4" w:space="0" w:color="000000"/>
              <w:right w:val="single" w:sz="4" w:space="0" w:color="000000"/>
            </w:tcBorders>
            <w:shd w:val="clear" w:color="auto" w:fill="EBF1DD"/>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Restauration</w:t>
            </w:r>
          </w:p>
        </w:tc>
        <w:tc>
          <w:tcPr>
            <w:tcW w:w="56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7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DE33F0" w:rsidP="00495D04">
            <w:pPr>
              <w:spacing w:after="0" w:line="240" w:lineRule="auto"/>
              <w:jc w:val="center"/>
              <w:rPr>
                <w:rFonts w:ascii="Times New Roman" w:eastAsia="Times New Roman" w:hAnsi="Times New Roman" w:cs="Times New Roman"/>
                <w:sz w:val="24"/>
                <w:szCs w:val="24"/>
                <w:lang w:eastAsia="fr-FR"/>
              </w:rPr>
            </w:pPr>
            <w:r>
              <w:rPr>
                <w:rFonts w:ascii="Arial" w:eastAsia="Times New Roman" w:hAnsi="Arial" w:cs="Arial"/>
                <w:color w:val="000000"/>
                <w:sz w:val="16"/>
                <w:szCs w:val="16"/>
                <w:lang w:eastAsia="fr-FR"/>
              </w:rPr>
              <w:t>16</w:t>
            </w:r>
            <w:r w:rsidR="00495D04" w:rsidRPr="00495D04">
              <w:rPr>
                <w:rFonts w:ascii="Arial" w:eastAsia="Times New Roman" w:hAnsi="Arial" w:cs="Arial"/>
                <w:color w:val="000000"/>
                <w:sz w:val="16"/>
                <w:szCs w:val="16"/>
                <w:lang w:eastAsia="fr-FR"/>
              </w:rPr>
              <w:t>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DE33F0" w:rsidP="00495D04">
            <w:pPr>
              <w:spacing w:after="0" w:line="240" w:lineRule="auto"/>
              <w:jc w:val="center"/>
              <w:rPr>
                <w:rFonts w:ascii="Times New Roman" w:eastAsia="Times New Roman" w:hAnsi="Times New Roman" w:cs="Times New Roman"/>
                <w:sz w:val="24"/>
                <w:szCs w:val="24"/>
                <w:lang w:eastAsia="fr-FR"/>
              </w:rPr>
            </w:pPr>
            <w:r>
              <w:rPr>
                <w:rFonts w:ascii="Arial" w:eastAsia="Times New Roman" w:hAnsi="Arial" w:cs="Arial"/>
                <w:color w:val="000000"/>
                <w:sz w:val="16"/>
                <w:szCs w:val="16"/>
                <w:lang w:eastAsia="fr-FR"/>
              </w:rPr>
              <w:t>16</w:t>
            </w:r>
            <w:r w:rsidR="00495D04" w:rsidRPr="00495D04">
              <w:rPr>
                <w:rFonts w:ascii="Arial" w:eastAsia="Times New Roman" w:hAnsi="Arial" w:cs="Arial"/>
                <w:color w:val="000000"/>
                <w:sz w:val="16"/>
                <w:szCs w:val="16"/>
                <w:lang w:eastAsia="fr-FR"/>
              </w:rPr>
              <w:t>h/22h</w:t>
            </w:r>
          </w:p>
        </w:tc>
        <w:tc>
          <w:tcPr>
            <w:tcW w:w="795"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16h/22h</w:t>
            </w:r>
          </w:p>
        </w:tc>
      </w:tr>
      <w:tr w:rsidR="001673C7" w:rsidRPr="00495D04" w:rsidTr="001673C7">
        <w:trPr>
          <w:trHeight w:val="714"/>
        </w:trPr>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Espace Hal Singer (85 bd de la République)</w:t>
            </w:r>
          </w:p>
        </w:tc>
        <w:tc>
          <w:tcPr>
            <w:tcW w:w="1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x</w:t>
            </w:r>
          </w:p>
        </w:tc>
        <w:tc>
          <w:tcPr>
            <w:tcW w:w="1206" w:type="dxa"/>
            <w:tcBorders>
              <w:top w:val="single" w:sz="4" w:space="0" w:color="000000"/>
              <w:left w:val="single" w:sz="4" w:space="0" w:color="000000"/>
              <w:bottom w:val="single" w:sz="4" w:space="0" w:color="000000"/>
              <w:right w:val="single" w:sz="4" w:space="0" w:color="000000"/>
            </w:tcBorders>
            <w:shd w:val="clear" w:color="auto" w:fill="EBF1DD"/>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Restauration</w:t>
            </w:r>
          </w:p>
        </w:tc>
        <w:tc>
          <w:tcPr>
            <w:tcW w:w="56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77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10h/19h</w:t>
            </w: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795"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739" w:type="dxa"/>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10h19h</w:t>
            </w:r>
          </w:p>
        </w:tc>
      </w:tr>
    </w:tbl>
    <w:p w:rsidR="00495D04" w:rsidRDefault="00495D04" w:rsidP="00495D04">
      <w:pPr>
        <w:spacing w:after="240" w:line="240" w:lineRule="auto"/>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r w:rsidRPr="00495D04">
        <w:rPr>
          <w:rFonts w:ascii="Times New Roman" w:eastAsia="Times New Roman" w:hAnsi="Times New Roman" w:cs="Times New Roman"/>
          <w:sz w:val="24"/>
          <w:szCs w:val="24"/>
          <w:lang w:eastAsia="fr-FR"/>
        </w:rPr>
        <w:br/>
      </w:r>
      <w:r w:rsidRPr="00495D04">
        <w:rPr>
          <w:rFonts w:ascii="Times New Roman" w:eastAsia="Times New Roman" w:hAnsi="Times New Roman" w:cs="Times New Roman"/>
          <w:sz w:val="24"/>
          <w:szCs w:val="24"/>
          <w:lang w:eastAsia="fr-FR"/>
        </w:rPr>
        <w:br/>
      </w:r>
      <w:r w:rsidRPr="00495D04">
        <w:rPr>
          <w:rFonts w:ascii="Times New Roman" w:eastAsia="Times New Roman" w:hAnsi="Times New Roman" w:cs="Times New Roman"/>
          <w:sz w:val="24"/>
          <w:szCs w:val="24"/>
          <w:lang w:eastAsia="fr-FR"/>
        </w:rPr>
        <w:br/>
      </w:r>
      <w:bookmarkStart w:id="0" w:name="_GoBack"/>
      <w:bookmarkEnd w:id="0"/>
      <w:r w:rsidRPr="00495D04">
        <w:rPr>
          <w:rFonts w:ascii="Times New Roman" w:eastAsia="Times New Roman" w:hAnsi="Times New Roman" w:cs="Times New Roman"/>
          <w:sz w:val="24"/>
          <w:szCs w:val="24"/>
          <w:lang w:eastAsia="fr-FR"/>
        </w:rPr>
        <w:br/>
      </w: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Default="001673C7" w:rsidP="00495D04">
      <w:pPr>
        <w:spacing w:after="240" w:line="240" w:lineRule="auto"/>
        <w:rPr>
          <w:rFonts w:ascii="Times New Roman" w:eastAsia="Times New Roman" w:hAnsi="Times New Roman" w:cs="Times New Roman"/>
          <w:sz w:val="24"/>
          <w:szCs w:val="24"/>
          <w:lang w:eastAsia="fr-FR"/>
        </w:rPr>
      </w:pPr>
    </w:p>
    <w:p w:rsidR="001673C7" w:rsidRPr="00495D04" w:rsidRDefault="001673C7" w:rsidP="00495D04">
      <w:pPr>
        <w:spacing w:after="24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lastRenderedPageBreak/>
        <w:t>Annexe 2 : Fiche de candidature</w:t>
      </w: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3665"/>
        <w:gridCol w:w="761"/>
        <w:gridCol w:w="750"/>
        <w:gridCol w:w="1050"/>
        <w:gridCol w:w="739"/>
        <w:gridCol w:w="1072"/>
        <w:gridCol w:w="928"/>
      </w:tblGrid>
      <w:tr w:rsidR="00495D04" w:rsidRPr="00495D04" w:rsidTr="00495D04">
        <w:trPr>
          <w:trHeight w:val="510"/>
        </w:trPr>
        <w:tc>
          <w:tcPr>
            <w:tcW w:w="0" w:type="auto"/>
            <w:gridSpan w:val="7"/>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Vous (gérant)</w:t>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0" w:lineRule="atLeast"/>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Nom et prénom</w:t>
            </w:r>
          </w:p>
        </w:tc>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240" w:line="0" w:lineRule="atLeast"/>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r w:rsidRPr="00495D04">
              <w:rPr>
                <w:rFonts w:ascii="Times New Roman" w:eastAsia="Times New Roman" w:hAnsi="Times New Roman" w:cs="Times New Roman"/>
                <w:sz w:val="24"/>
                <w:szCs w:val="24"/>
                <w:lang w:eastAsia="fr-FR"/>
              </w:rPr>
              <w:br/>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0" w:lineRule="atLeast"/>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Nom de votre entreprise</w:t>
            </w:r>
          </w:p>
        </w:tc>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240" w:line="0" w:lineRule="atLeast"/>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r w:rsidRPr="00495D04">
              <w:rPr>
                <w:rFonts w:ascii="Times New Roman" w:eastAsia="Times New Roman" w:hAnsi="Times New Roman" w:cs="Times New Roman"/>
                <w:sz w:val="24"/>
                <w:szCs w:val="24"/>
                <w:lang w:eastAsia="fr-FR"/>
              </w:rPr>
              <w:br/>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0" w:lineRule="atLeast"/>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Adresse du siège social</w:t>
            </w:r>
          </w:p>
        </w:tc>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240" w:line="0" w:lineRule="atLeast"/>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r w:rsidRPr="00495D04">
              <w:rPr>
                <w:rFonts w:ascii="Times New Roman" w:eastAsia="Times New Roman" w:hAnsi="Times New Roman" w:cs="Times New Roman"/>
                <w:sz w:val="24"/>
                <w:szCs w:val="24"/>
                <w:lang w:eastAsia="fr-FR"/>
              </w:rPr>
              <w:br/>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0" w:lineRule="atLeast"/>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Numéro de téléphone</w:t>
            </w:r>
          </w:p>
        </w:tc>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240" w:line="0" w:lineRule="atLeast"/>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0" w:lineRule="atLeast"/>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Adresse mail</w:t>
            </w:r>
          </w:p>
        </w:tc>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95D04" w:rsidRPr="00495D04" w:rsidRDefault="00495D04" w:rsidP="00495D04">
            <w:pPr>
              <w:spacing w:after="240" w:line="0" w:lineRule="atLeast"/>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p>
        </w:tc>
      </w:tr>
      <w:tr w:rsidR="00495D04" w:rsidRPr="00495D04" w:rsidTr="00495D04">
        <w:trPr>
          <w:trHeight w:val="496"/>
        </w:trPr>
        <w:tc>
          <w:tcPr>
            <w:tcW w:w="0" w:type="auto"/>
            <w:gridSpan w:val="7"/>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Votre activité</w:t>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0" w:lineRule="atLeast"/>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Type d’activité</w:t>
            </w:r>
          </w:p>
        </w:tc>
        <w:tc>
          <w:tcPr>
            <w:tcW w:w="0" w:type="auto"/>
            <w:gridSpan w:val="6"/>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240" w:line="0" w:lineRule="atLeast"/>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p>
        </w:tc>
      </w:tr>
      <w:tr w:rsidR="00495D04" w:rsidRPr="00495D04" w:rsidTr="00495D04">
        <w:trPr>
          <w:trHeight w:val="64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Nombre de salariés</w:t>
            </w:r>
          </w:p>
        </w:tc>
        <w:tc>
          <w:tcPr>
            <w:tcW w:w="0" w:type="auto"/>
            <w:tcBorders>
              <w:left w:val="single" w:sz="4" w:space="0" w:color="000000"/>
            </w:tcBorders>
            <w:tcMar>
              <w:top w:w="0" w:type="dxa"/>
              <w:left w:w="108" w:type="dxa"/>
              <w:bottom w:w="0" w:type="dxa"/>
              <w:right w:w="108" w:type="dxa"/>
            </w:tcMar>
            <w:vAlign w:val="center"/>
            <w:hideMark/>
          </w:tcPr>
          <w:p w:rsidR="00495D04" w:rsidRPr="00495D04" w:rsidRDefault="00495D04" w:rsidP="00495D04">
            <w:pPr>
              <w:spacing w:after="240" w:line="240" w:lineRule="auto"/>
              <w:rPr>
                <w:rFonts w:ascii="Times New Roman" w:eastAsia="Times New Roman" w:hAnsi="Times New Roman" w:cs="Times New Roman"/>
                <w:sz w:val="24"/>
                <w:szCs w:val="24"/>
                <w:lang w:eastAsia="fr-FR"/>
              </w:rPr>
            </w:pPr>
          </w:p>
        </w:tc>
        <w:tc>
          <w:tcPr>
            <w:tcW w:w="0" w:type="auto"/>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0" w:type="auto"/>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0" w:type="auto"/>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0" w:type="auto"/>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0" w:type="auto"/>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r>
      <w:tr w:rsidR="00495D04" w:rsidRPr="00495D04" w:rsidTr="00495D04">
        <w:trPr>
          <w:trHeight w:val="412"/>
        </w:trPr>
        <w:tc>
          <w:tcPr>
            <w:tcW w:w="0" w:type="auto"/>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Votre candidature</w:t>
            </w:r>
          </w:p>
        </w:tc>
        <w:tc>
          <w:tcPr>
            <w:tcW w:w="0" w:type="auto"/>
            <w:gridSpan w:val="6"/>
            <w:tcBorders>
              <w:left w:val="single" w:sz="4" w:space="0" w:color="000000"/>
              <w:right w:val="single" w:sz="4" w:space="0" w:color="000000"/>
            </w:tcBorders>
            <w:shd w:val="clear" w:color="auto" w:fill="8DB3E2"/>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r>
      <w:tr w:rsidR="00495D04" w:rsidRPr="00495D04" w:rsidTr="00495D04">
        <w:trPr>
          <w:trHeight w:val="70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Nombre d’emplacements souhaités</w:t>
            </w:r>
          </w:p>
        </w:tc>
        <w:tc>
          <w:tcPr>
            <w:tcW w:w="0" w:type="auto"/>
            <w:tcBorders>
              <w:left w:val="single" w:sz="4" w:space="0" w:color="000000"/>
            </w:tcBorders>
            <w:tcMar>
              <w:top w:w="0" w:type="dxa"/>
              <w:left w:w="108" w:type="dxa"/>
              <w:bottom w:w="0" w:type="dxa"/>
              <w:right w:w="108" w:type="dxa"/>
            </w:tcMar>
            <w:vAlign w:val="center"/>
            <w:hideMark/>
          </w:tcPr>
          <w:p w:rsidR="00495D04" w:rsidRPr="00495D04" w:rsidRDefault="00495D04" w:rsidP="00495D04">
            <w:pPr>
              <w:spacing w:after="240" w:line="240" w:lineRule="auto"/>
              <w:rPr>
                <w:rFonts w:ascii="Times New Roman" w:eastAsia="Times New Roman" w:hAnsi="Times New Roman" w:cs="Times New Roman"/>
                <w:sz w:val="24"/>
                <w:szCs w:val="24"/>
                <w:lang w:eastAsia="fr-FR"/>
              </w:rPr>
            </w:pPr>
          </w:p>
        </w:tc>
        <w:tc>
          <w:tcPr>
            <w:tcW w:w="0" w:type="auto"/>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0" w:type="auto"/>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0" w:type="auto"/>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0" w:type="auto"/>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c>
          <w:tcPr>
            <w:tcW w:w="0" w:type="auto"/>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p>
        </w:tc>
      </w:tr>
      <w:tr w:rsidR="00495D04" w:rsidRPr="00495D04" w:rsidTr="00495D04">
        <w:trPr>
          <w:trHeight w:val="466"/>
        </w:trPr>
        <w:tc>
          <w:tcPr>
            <w:tcW w:w="0" w:type="auto"/>
            <w:gridSpan w:val="7"/>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lang w:eastAsia="fr-FR"/>
              </w:rPr>
              <w:t>Lieu(x) et Jour(s) *</w:t>
            </w:r>
          </w:p>
        </w:tc>
      </w:tr>
      <w:tr w:rsidR="00495D04" w:rsidRPr="00495D04" w:rsidTr="00495D04">
        <w:trPr>
          <w:trHeight w:val="402"/>
        </w:trPr>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18"/>
                <w:szCs w:val="18"/>
                <w:lang w:eastAsia="fr-FR"/>
              </w:rPr>
              <w:t>(Détail en annexes 1 et 2)</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0"/>
                <w:szCs w:val="20"/>
                <w:lang w:eastAsia="fr-FR"/>
              </w:rPr>
              <w:t>Lundi</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0"/>
                <w:szCs w:val="20"/>
                <w:lang w:eastAsia="fr-FR"/>
              </w:rPr>
              <w:t>Mardi</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0"/>
                <w:szCs w:val="20"/>
                <w:lang w:eastAsia="fr-FR"/>
              </w:rPr>
              <w:t>Mercredi</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0"/>
                <w:szCs w:val="20"/>
                <w:lang w:eastAsia="fr-FR"/>
              </w:rPr>
              <w:t>Jeudi</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0"/>
                <w:szCs w:val="20"/>
                <w:lang w:eastAsia="fr-FR"/>
              </w:rPr>
              <w:t>Vendredi</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495D04" w:rsidRPr="00495D04" w:rsidRDefault="00495D04" w:rsidP="00495D04">
            <w:pPr>
              <w:spacing w:after="0" w:line="240" w:lineRule="auto"/>
              <w:jc w:val="center"/>
              <w:rPr>
                <w:rFonts w:ascii="Times New Roman" w:eastAsia="Times New Roman" w:hAnsi="Times New Roman" w:cs="Times New Roman"/>
                <w:sz w:val="24"/>
                <w:szCs w:val="24"/>
                <w:lang w:eastAsia="fr-FR"/>
              </w:rPr>
            </w:pPr>
            <w:r w:rsidRPr="00495D04">
              <w:rPr>
                <w:rFonts w:ascii="Arial" w:eastAsia="Times New Roman" w:hAnsi="Arial" w:cs="Arial"/>
                <w:b/>
                <w:bCs/>
                <w:color w:val="000000"/>
                <w:sz w:val="20"/>
                <w:szCs w:val="20"/>
                <w:lang w:eastAsia="fr-FR"/>
              </w:rPr>
              <w:t>Samedi</w:t>
            </w: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bottom"/>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Avenue Gambetta</w:t>
            </w:r>
          </w:p>
          <w:p w:rsidR="00495D04" w:rsidRPr="00495D04" w:rsidRDefault="00495D04" w:rsidP="00495D04">
            <w:pPr>
              <w:spacing w:after="0" w:line="0" w:lineRule="atLeast"/>
              <w:rPr>
                <w:rFonts w:ascii="Times New Roman" w:eastAsia="Times New Roman" w:hAnsi="Times New Roman" w:cs="Times New Roman"/>
                <w:sz w:val="24"/>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bottom"/>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Rue des Landes</w:t>
            </w:r>
          </w:p>
          <w:p w:rsidR="00495D04" w:rsidRPr="00495D04" w:rsidRDefault="00495D04" w:rsidP="00495D04">
            <w:pPr>
              <w:spacing w:after="0" w:line="0" w:lineRule="atLeast"/>
              <w:rPr>
                <w:rFonts w:ascii="Times New Roman" w:eastAsia="Times New Roman" w:hAnsi="Times New Roman" w:cs="Times New Roman"/>
                <w:sz w:val="24"/>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bottom"/>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 xml:space="preserve">Place </w:t>
            </w:r>
            <w:proofErr w:type="spellStart"/>
            <w:r w:rsidRPr="00495D04">
              <w:rPr>
                <w:rFonts w:ascii="Arial" w:eastAsia="Times New Roman" w:hAnsi="Arial" w:cs="Arial"/>
                <w:color w:val="000000"/>
                <w:lang w:eastAsia="fr-FR"/>
              </w:rPr>
              <w:t>Berteaux</w:t>
            </w:r>
            <w:proofErr w:type="spellEnd"/>
          </w:p>
          <w:p w:rsidR="00495D04" w:rsidRPr="00495D04" w:rsidRDefault="00495D04" w:rsidP="00495D04">
            <w:pPr>
              <w:spacing w:after="0" w:line="0" w:lineRule="atLeast"/>
              <w:rPr>
                <w:rFonts w:ascii="Times New Roman" w:eastAsia="Times New Roman" w:hAnsi="Times New Roman" w:cs="Times New Roman"/>
                <w:sz w:val="24"/>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bottom"/>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Esplanade Murez</w:t>
            </w:r>
          </w:p>
          <w:p w:rsidR="00495D04" w:rsidRPr="00495D04" w:rsidRDefault="00495D04" w:rsidP="00495D04">
            <w:pPr>
              <w:spacing w:after="0" w:line="0" w:lineRule="atLeast"/>
              <w:rPr>
                <w:rFonts w:ascii="Times New Roman" w:eastAsia="Times New Roman" w:hAnsi="Times New Roman" w:cs="Times New Roman"/>
                <w:sz w:val="24"/>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r>
      <w:tr w:rsidR="00495D04" w:rsidRPr="00495D04" w:rsidTr="00495D04">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bottom"/>
            <w:hideMark/>
          </w:tcPr>
          <w:p w:rsidR="00495D04" w:rsidRPr="00495D04" w:rsidRDefault="00495D04" w:rsidP="00495D04">
            <w:pPr>
              <w:spacing w:after="0" w:line="240" w:lineRule="auto"/>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t>Espace Hal Singer</w:t>
            </w:r>
          </w:p>
          <w:p w:rsidR="00495D04" w:rsidRPr="00495D04" w:rsidRDefault="00495D04" w:rsidP="00495D04">
            <w:pPr>
              <w:spacing w:after="0" w:line="0" w:lineRule="atLeast"/>
              <w:rPr>
                <w:rFonts w:ascii="Times New Roman" w:eastAsia="Times New Roman" w:hAnsi="Times New Roman" w:cs="Times New Roman"/>
                <w:sz w:val="24"/>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495D04" w:rsidRPr="00495D04" w:rsidRDefault="00495D04" w:rsidP="00495D04">
            <w:pPr>
              <w:spacing w:after="0" w:line="240" w:lineRule="auto"/>
              <w:rPr>
                <w:rFonts w:ascii="Times New Roman" w:eastAsia="Times New Roman" w:hAnsi="Times New Roman" w:cs="Times New Roman"/>
                <w:sz w:val="1"/>
                <w:szCs w:val="24"/>
                <w:lang w:eastAsia="fr-FR"/>
              </w:rPr>
            </w:pPr>
          </w:p>
        </w:tc>
      </w:tr>
    </w:tbl>
    <w:p w:rsidR="00495D04" w:rsidRPr="00495D04" w:rsidRDefault="00495D04" w:rsidP="00495D04">
      <w:pPr>
        <w:spacing w:after="0" w:line="240" w:lineRule="auto"/>
        <w:rPr>
          <w:rFonts w:ascii="Times New Roman" w:eastAsia="Times New Roman" w:hAnsi="Times New Roman" w:cs="Times New Roman"/>
          <w:sz w:val="24"/>
          <w:szCs w:val="24"/>
          <w:lang w:eastAsia="fr-FR"/>
        </w:rPr>
      </w:pP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sz w:val="16"/>
          <w:szCs w:val="16"/>
          <w:lang w:eastAsia="fr-FR"/>
        </w:rPr>
        <w:t>*Cochez la ou les cases correspondant à ou aux emplacement (s) qui vous souhaiteriez occuper</w:t>
      </w:r>
    </w:p>
    <w:p w:rsidR="00495D04" w:rsidRPr="00495D04" w:rsidRDefault="00495D04" w:rsidP="00495D04">
      <w:pPr>
        <w:spacing w:after="240" w:line="240" w:lineRule="auto"/>
        <w:rPr>
          <w:rFonts w:ascii="Times New Roman" w:eastAsia="Times New Roman" w:hAnsi="Times New Roman" w:cs="Times New Roman"/>
          <w:sz w:val="24"/>
          <w:szCs w:val="24"/>
          <w:lang w:eastAsia="fr-FR"/>
        </w:rPr>
      </w:pPr>
      <w:r w:rsidRPr="00495D04">
        <w:rPr>
          <w:rFonts w:ascii="Times New Roman" w:eastAsia="Times New Roman" w:hAnsi="Times New Roman" w:cs="Times New Roman"/>
          <w:sz w:val="24"/>
          <w:szCs w:val="24"/>
          <w:lang w:eastAsia="fr-FR"/>
        </w:rPr>
        <w:br/>
      </w:r>
    </w:p>
    <w:p w:rsidR="00495D04" w:rsidRPr="00495D04" w:rsidRDefault="00495D04" w:rsidP="00495D04">
      <w:pPr>
        <w:spacing w:after="0" w:line="240" w:lineRule="auto"/>
        <w:jc w:val="both"/>
        <w:rPr>
          <w:rFonts w:ascii="Times New Roman" w:eastAsia="Times New Roman" w:hAnsi="Times New Roman" w:cs="Times New Roman"/>
          <w:sz w:val="24"/>
          <w:szCs w:val="24"/>
          <w:lang w:eastAsia="fr-FR"/>
        </w:rPr>
      </w:pPr>
      <w:r w:rsidRPr="00495D04">
        <w:rPr>
          <w:rFonts w:ascii="Arial" w:eastAsia="Times New Roman" w:hAnsi="Arial" w:cs="Arial"/>
          <w:color w:val="000000"/>
          <w:lang w:eastAsia="fr-FR"/>
        </w:rPr>
        <w:lastRenderedPageBreak/>
        <w:t>Annexe 3 : Fiches techniques</w:t>
      </w:r>
    </w:p>
    <w:p w:rsidR="00B36F4A" w:rsidRDefault="00152FEF"/>
    <w:sectPr w:rsidR="00B36F4A">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FEF" w:rsidRDefault="00152FEF" w:rsidP="00195B18">
      <w:pPr>
        <w:spacing w:after="0" w:line="240" w:lineRule="auto"/>
      </w:pPr>
      <w:r>
        <w:separator/>
      </w:r>
    </w:p>
  </w:endnote>
  <w:endnote w:type="continuationSeparator" w:id="0">
    <w:p w:rsidR="00152FEF" w:rsidRDefault="00152FEF" w:rsidP="00195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B18" w:rsidRDefault="00195B18">
    <w:pPr>
      <w:pStyle w:val="Pieddepage"/>
    </w:pPr>
  </w:p>
  <w:p w:rsidR="00195B18" w:rsidRDefault="00195B1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FEF" w:rsidRDefault="00152FEF" w:rsidP="00195B18">
      <w:pPr>
        <w:spacing w:after="0" w:line="240" w:lineRule="auto"/>
      </w:pPr>
      <w:r>
        <w:separator/>
      </w:r>
    </w:p>
  </w:footnote>
  <w:footnote w:type="continuationSeparator" w:id="0">
    <w:p w:rsidR="00152FEF" w:rsidRDefault="00152FEF" w:rsidP="00195B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7D4F"/>
    <w:multiLevelType w:val="hybridMultilevel"/>
    <w:tmpl w:val="493E3B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DBC07B9"/>
    <w:multiLevelType w:val="multilevel"/>
    <w:tmpl w:val="FCC8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4123F7"/>
    <w:multiLevelType w:val="multilevel"/>
    <w:tmpl w:val="C374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0635E4"/>
    <w:multiLevelType w:val="multilevel"/>
    <w:tmpl w:val="46EC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5E7FCF"/>
    <w:multiLevelType w:val="multilevel"/>
    <w:tmpl w:val="17E6140E"/>
    <w:lvl w:ilvl="0">
      <w:start w:val="1"/>
      <w:numFmt w:val="bullet"/>
      <w:lvlText w:val=""/>
      <w:lvlJc w:val="left"/>
      <w:pPr>
        <w:tabs>
          <w:tab w:val="num" w:pos="797"/>
        </w:tabs>
        <w:ind w:left="797" w:hanging="360"/>
      </w:pPr>
      <w:rPr>
        <w:rFonts w:ascii="Symbol" w:hAnsi="Symbol" w:hint="default"/>
        <w:sz w:val="20"/>
      </w:rPr>
    </w:lvl>
    <w:lvl w:ilvl="1" w:tentative="1">
      <w:start w:val="1"/>
      <w:numFmt w:val="bullet"/>
      <w:lvlText w:val="o"/>
      <w:lvlJc w:val="left"/>
      <w:pPr>
        <w:tabs>
          <w:tab w:val="num" w:pos="1517"/>
        </w:tabs>
        <w:ind w:left="1517" w:hanging="360"/>
      </w:pPr>
      <w:rPr>
        <w:rFonts w:ascii="Courier New" w:hAnsi="Courier New" w:hint="default"/>
        <w:sz w:val="20"/>
      </w:rPr>
    </w:lvl>
    <w:lvl w:ilvl="2" w:tentative="1">
      <w:start w:val="1"/>
      <w:numFmt w:val="bullet"/>
      <w:lvlText w:val=""/>
      <w:lvlJc w:val="left"/>
      <w:pPr>
        <w:tabs>
          <w:tab w:val="num" w:pos="2237"/>
        </w:tabs>
        <w:ind w:left="2237" w:hanging="360"/>
      </w:pPr>
      <w:rPr>
        <w:rFonts w:ascii="Wingdings" w:hAnsi="Wingdings" w:hint="default"/>
        <w:sz w:val="20"/>
      </w:rPr>
    </w:lvl>
    <w:lvl w:ilvl="3" w:tentative="1">
      <w:start w:val="1"/>
      <w:numFmt w:val="bullet"/>
      <w:lvlText w:val=""/>
      <w:lvlJc w:val="left"/>
      <w:pPr>
        <w:tabs>
          <w:tab w:val="num" w:pos="2957"/>
        </w:tabs>
        <w:ind w:left="2957" w:hanging="360"/>
      </w:pPr>
      <w:rPr>
        <w:rFonts w:ascii="Wingdings" w:hAnsi="Wingdings" w:hint="default"/>
        <w:sz w:val="20"/>
      </w:rPr>
    </w:lvl>
    <w:lvl w:ilvl="4" w:tentative="1">
      <w:start w:val="1"/>
      <w:numFmt w:val="bullet"/>
      <w:lvlText w:val=""/>
      <w:lvlJc w:val="left"/>
      <w:pPr>
        <w:tabs>
          <w:tab w:val="num" w:pos="3677"/>
        </w:tabs>
        <w:ind w:left="3677" w:hanging="360"/>
      </w:pPr>
      <w:rPr>
        <w:rFonts w:ascii="Wingdings" w:hAnsi="Wingdings" w:hint="default"/>
        <w:sz w:val="20"/>
      </w:rPr>
    </w:lvl>
    <w:lvl w:ilvl="5" w:tentative="1">
      <w:start w:val="1"/>
      <w:numFmt w:val="bullet"/>
      <w:lvlText w:val=""/>
      <w:lvlJc w:val="left"/>
      <w:pPr>
        <w:tabs>
          <w:tab w:val="num" w:pos="4397"/>
        </w:tabs>
        <w:ind w:left="4397" w:hanging="360"/>
      </w:pPr>
      <w:rPr>
        <w:rFonts w:ascii="Wingdings" w:hAnsi="Wingdings" w:hint="default"/>
        <w:sz w:val="20"/>
      </w:rPr>
    </w:lvl>
    <w:lvl w:ilvl="6" w:tentative="1">
      <w:start w:val="1"/>
      <w:numFmt w:val="bullet"/>
      <w:lvlText w:val=""/>
      <w:lvlJc w:val="left"/>
      <w:pPr>
        <w:tabs>
          <w:tab w:val="num" w:pos="5117"/>
        </w:tabs>
        <w:ind w:left="5117" w:hanging="360"/>
      </w:pPr>
      <w:rPr>
        <w:rFonts w:ascii="Wingdings" w:hAnsi="Wingdings" w:hint="default"/>
        <w:sz w:val="20"/>
      </w:rPr>
    </w:lvl>
    <w:lvl w:ilvl="7" w:tentative="1">
      <w:start w:val="1"/>
      <w:numFmt w:val="bullet"/>
      <w:lvlText w:val=""/>
      <w:lvlJc w:val="left"/>
      <w:pPr>
        <w:tabs>
          <w:tab w:val="num" w:pos="5837"/>
        </w:tabs>
        <w:ind w:left="5837" w:hanging="360"/>
      </w:pPr>
      <w:rPr>
        <w:rFonts w:ascii="Wingdings" w:hAnsi="Wingdings" w:hint="default"/>
        <w:sz w:val="20"/>
      </w:rPr>
    </w:lvl>
    <w:lvl w:ilvl="8" w:tentative="1">
      <w:start w:val="1"/>
      <w:numFmt w:val="bullet"/>
      <w:lvlText w:val=""/>
      <w:lvlJc w:val="left"/>
      <w:pPr>
        <w:tabs>
          <w:tab w:val="num" w:pos="6557"/>
        </w:tabs>
        <w:ind w:left="6557" w:hanging="360"/>
      </w:pPr>
      <w:rPr>
        <w:rFonts w:ascii="Wingdings" w:hAnsi="Wingdings" w:hint="default"/>
        <w:sz w:val="20"/>
      </w:rPr>
    </w:lvl>
  </w:abstractNum>
  <w:abstractNum w:abstractNumId="5">
    <w:nsid w:val="260B2ECA"/>
    <w:multiLevelType w:val="multilevel"/>
    <w:tmpl w:val="752E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2A5E79"/>
    <w:multiLevelType w:val="multilevel"/>
    <w:tmpl w:val="41AE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867D62"/>
    <w:multiLevelType w:val="hybridMultilevel"/>
    <w:tmpl w:val="BFF000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5186DA5"/>
    <w:multiLevelType w:val="multilevel"/>
    <w:tmpl w:val="570E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7937E8"/>
    <w:multiLevelType w:val="multilevel"/>
    <w:tmpl w:val="EE8E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DBB3E68"/>
    <w:multiLevelType w:val="multilevel"/>
    <w:tmpl w:val="95903AD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nsid w:val="6F5C5DBD"/>
    <w:multiLevelType w:val="multilevel"/>
    <w:tmpl w:val="CBE8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AF129A"/>
    <w:multiLevelType w:val="multilevel"/>
    <w:tmpl w:val="88F0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1"/>
  </w:num>
  <w:num w:numId="4">
    <w:abstractNumId w:val="9"/>
  </w:num>
  <w:num w:numId="5">
    <w:abstractNumId w:val="4"/>
  </w:num>
  <w:num w:numId="6">
    <w:abstractNumId w:val="10"/>
  </w:num>
  <w:num w:numId="7">
    <w:abstractNumId w:val="8"/>
  </w:num>
  <w:num w:numId="8">
    <w:abstractNumId w:val="11"/>
  </w:num>
  <w:num w:numId="9">
    <w:abstractNumId w:val="5"/>
  </w:num>
  <w:num w:numId="10">
    <w:abstractNumId w:val="2"/>
  </w:num>
  <w:num w:numId="11">
    <w:abstractNumId w:val="12"/>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D04"/>
    <w:rsid w:val="00152FEF"/>
    <w:rsid w:val="001673C7"/>
    <w:rsid w:val="00195B18"/>
    <w:rsid w:val="001F2E7C"/>
    <w:rsid w:val="00495D04"/>
    <w:rsid w:val="00541939"/>
    <w:rsid w:val="005F722A"/>
    <w:rsid w:val="00687CDC"/>
    <w:rsid w:val="006A4B67"/>
    <w:rsid w:val="0081672F"/>
    <w:rsid w:val="00853822"/>
    <w:rsid w:val="008952DD"/>
    <w:rsid w:val="00B274B5"/>
    <w:rsid w:val="00C007D3"/>
    <w:rsid w:val="00C048CD"/>
    <w:rsid w:val="00D04C22"/>
    <w:rsid w:val="00D207A8"/>
    <w:rsid w:val="00DE33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673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687CDC"/>
    <w:pPr>
      <w:ind w:left="720"/>
      <w:contextualSpacing/>
    </w:pPr>
  </w:style>
  <w:style w:type="paragraph" w:styleId="En-tte">
    <w:name w:val="header"/>
    <w:basedOn w:val="Normal"/>
    <w:link w:val="En-tteCar"/>
    <w:uiPriority w:val="99"/>
    <w:unhideWhenUsed/>
    <w:rsid w:val="00195B18"/>
    <w:pPr>
      <w:tabs>
        <w:tab w:val="center" w:pos="4536"/>
        <w:tab w:val="right" w:pos="9072"/>
      </w:tabs>
      <w:spacing w:after="0" w:line="240" w:lineRule="auto"/>
    </w:pPr>
  </w:style>
  <w:style w:type="character" w:customStyle="1" w:styleId="En-tteCar">
    <w:name w:val="En-tête Car"/>
    <w:basedOn w:val="Policepardfaut"/>
    <w:link w:val="En-tte"/>
    <w:uiPriority w:val="99"/>
    <w:rsid w:val="00195B18"/>
  </w:style>
  <w:style w:type="paragraph" w:styleId="Pieddepage">
    <w:name w:val="footer"/>
    <w:basedOn w:val="Normal"/>
    <w:link w:val="PieddepageCar"/>
    <w:uiPriority w:val="99"/>
    <w:unhideWhenUsed/>
    <w:rsid w:val="00195B1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95B18"/>
  </w:style>
  <w:style w:type="paragraph" w:styleId="Textedebulles">
    <w:name w:val="Balloon Text"/>
    <w:basedOn w:val="Normal"/>
    <w:link w:val="TextedebullesCar"/>
    <w:uiPriority w:val="99"/>
    <w:semiHidden/>
    <w:unhideWhenUsed/>
    <w:rsid w:val="00195B1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95B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673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687CDC"/>
    <w:pPr>
      <w:ind w:left="720"/>
      <w:contextualSpacing/>
    </w:pPr>
  </w:style>
  <w:style w:type="paragraph" w:styleId="En-tte">
    <w:name w:val="header"/>
    <w:basedOn w:val="Normal"/>
    <w:link w:val="En-tteCar"/>
    <w:uiPriority w:val="99"/>
    <w:unhideWhenUsed/>
    <w:rsid w:val="00195B18"/>
    <w:pPr>
      <w:tabs>
        <w:tab w:val="center" w:pos="4536"/>
        <w:tab w:val="right" w:pos="9072"/>
      </w:tabs>
      <w:spacing w:after="0" w:line="240" w:lineRule="auto"/>
    </w:pPr>
  </w:style>
  <w:style w:type="character" w:customStyle="1" w:styleId="En-tteCar">
    <w:name w:val="En-tête Car"/>
    <w:basedOn w:val="Policepardfaut"/>
    <w:link w:val="En-tte"/>
    <w:uiPriority w:val="99"/>
    <w:rsid w:val="00195B18"/>
  </w:style>
  <w:style w:type="paragraph" w:styleId="Pieddepage">
    <w:name w:val="footer"/>
    <w:basedOn w:val="Normal"/>
    <w:link w:val="PieddepageCar"/>
    <w:uiPriority w:val="99"/>
    <w:unhideWhenUsed/>
    <w:rsid w:val="00195B1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95B18"/>
  </w:style>
  <w:style w:type="paragraph" w:styleId="Textedebulles">
    <w:name w:val="Balloon Text"/>
    <w:basedOn w:val="Normal"/>
    <w:link w:val="TextedebullesCar"/>
    <w:uiPriority w:val="99"/>
    <w:semiHidden/>
    <w:unhideWhenUsed/>
    <w:rsid w:val="00195B1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95B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075525">
      <w:bodyDiv w:val="1"/>
      <w:marLeft w:val="0"/>
      <w:marRight w:val="0"/>
      <w:marTop w:val="0"/>
      <w:marBottom w:val="0"/>
      <w:divBdr>
        <w:top w:val="none" w:sz="0" w:space="0" w:color="auto"/>
        <w:left w:val="none" w:sz="0" w:space="0" w:color="auto"/>
        <w:bottom w:val="none" w:sz="0" w:space="0" w:color="auto"/>
        <w:right w:val="none" w:sz="0" w:space="0" w:color="auto"/>
      </w:divBdr>
      <w:divsChild>
        <w:div w:id="1679506360">
          <w:marLeft w:val="-200"/>
          <w:marRight w:val="0"/>
          <w:marTop w:val="0"/>
          <w:marBottom w:val="0"/>
          <w:divBdr>
            <w:top w:val="none" w:sz="0" w:space="0" w:color="auto"/>
            <w:left w:val="none" w:sz="0" w:space="0" w:color="auto"/>
            <w:bottom w:val="none" w:sz="0" w:space="0" w:color="auto"/>
            <w:right w:val="none" w:sz="0" w:space="0" w:color="auto"/>
          </w:divBdr>
        </w:div>
        <w:div w:id="2066486484">
          <w:marLeft w:val="-200"/>
          <w:marRight w:val="0"/>
          <w:marTop w:val="0"/>
          <w:marBottom w:val="0"/>
          <w:divBdr>
            <w:top w:val="none" w:sz="0" w:space="0" w:color="auto"/>
            <w:left w:val="none" w:sz="0" w:space="0" w:color="auto"/>
            <w:bottom w:val="none" w:sz="0" w:space="0" w:color="auto"/>
            <w:right w:val="none" w:sz="0" w:space="0" w:color="auto"/>
          </w:divBdr>
        </w:div>
        <w:div w:id="470293051">
          <w:marLeft w:val="-200"/>
          <w:marRight w:val="0"/>
          <w:marTop w:val="0"/>
          <w:marBottom w:val="0"/>
          <w:divBdr>
            <w:top w:val="none" w:sz="0" w:space="0" w:color="auto"/>
            <w:left w:val="none" w:sz="0" w:space="0" w:color="auto"/>
            <w:bottom w:val="none" w:sz="0" w:space="0" w:color="auto"/>
            <w:right w:val="none" w:sz="0" w:space="0" w:color="auto"/>
          </w:divBdr>
        </w:div>
        <w:div w:id="1199662268">
          <w:marLeft w:val="-216"/>
          <w:marRight w:val="0"/>
          <w:marTop w:val="0"/>
          <w:marBottom w:val="0"/>
          <w:divBdr>
            <w:top w:val="none" w:sz="0" w:space="0" w:color="auto"/>
            <w:left w:val="none" w:sz="0" w:space="0" w:color="auto"/>
            <w:bottom w:val="none" w:sz="0" w:space="0" w:color="auto"/>
            <w:right w:val="none" w:sz="0" w:space="0" w:color="auto"/>
          </w:divBdr>
        </w:div>
        <w:div w:id="469439339">
          <w:marLeft w:val="-483"/>
          <w:marRight w:val="0"/>
          <w:marTop w:val="0"/>
          <w:marBottom w:val="0"/>
          <w:divBdr>
            <w:top w:val="none" w:sz="0" w:space="0" w:color="auto"/>
            <w:left w:val="none" w:sz="0" w:space="0" w:color="auto"/>
            <w:bottom w:val="none" w:sz="0" w:space="0" w:color="auto"/>
            <w:right w:val="none" w:sz="0" w:space="0" w:color="auto"/>
          </w:divBdr>
        </w:div>
        <w:div w:id="1450104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r.wikipedia.org/wiki/Saint-Germain-en-Lay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fr.wikipedia.org/wiki/Paris" TargetMode="External"/><Relationship Id="rId17" Type="http://schemas.openxmlformats.org/officeDocument/2006/relationships/hyperlink" Target="mailto:commerces@mairie-chatou.fr" TargetMode="External"/><Relationship Id="rId2" Type="http://schemas.openxmlformats.org/officeDocument/2006/relationships/numbering" Target="numbering.xml"/><Relationship Id="rId16" Type="http://schemas.openxmlformats.org/officeDocument/2006/relationships/hyperlink" Target="mailto:commerces@mairie-chatou.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wikipedia.org/wiki/%C3%8Ele-de-France" TargetMode="External"/><Relationship Id="rId5" Type="http://schemas.openxmlformats.org/officeDocument/2006/relationships/settings" Target="settings.xml"/><Relationship Id="rId15" Type="http://schemas.openxmlformats.org/officeDocument/2006/relationships/hyperlink" Target="https://fr.wikipedia.org/wiki/%C3%8Ele_des_Impressionnistes" TargetMode="External"/><Relationship Id="rId10" Type="http://schemas.openxmlformats.org/officeDocument/2006/relationships/hyperlink" Target="https://fr.wikipedia.org/wiki/Sein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commerces@mairie-chatou.fr" TargetMode="External"/><Relationship Id="rId14" Type="http://schemas.openxmlformats.org/officeDocument/2006/relationships/hyperlink" Target="https://fr.wikipedia.org/wiki/Versail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AFB75-1847-4428-B846-7DD3D8EE1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2446</Words>
  <Characters>13455</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Mairie de Chatou</Company>
  <LinksUpToDate>false</LinksUpToDate>
  <CharactersWithSpaces>15870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 RAFANOT</dc:creator>
  <cp:lastModifiedBy>Thierry RAFANOT</cp:lastModifiedBy>
  <cp:revision>2</cp:revision>
  <dcterms:created xsi:type="dcterms:W3CDTF">2026-09-07T13:38:00Z</dcterms:created>
  <dcterms:modified xsi:type="dcterms:W3CDTF">2026-09-07T13:38:00Z</dcterms:modified>
</cp:coreProperties>
</file>